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5EAA7D" w14:textId="77777777" w:rsidR="009E08F6" w:rsidRPr="0042754F" w:rsidRDefault="00AD4F21" w:rsidP="00146221">
      <w:pPr>
        <w:spacing w:after="0" w:line="240" w:lineRule="auto"/>
        <w:ind w:left="6663"/>
        <w:rPr>
          <w:rFonts w:ascii="Times New Roman" w:hAnsi="Times New Roman"/>
          <w:sz w:val="24"/>
          <w:szCs w:val="24"/>
          <w:shd w:val="clear" w:color="auto" w:fill="FFFFFF"/>
          <w:lang w:eastAsia="lt-LT"/>
        </w:rPr>
      </w:pPr>
      <w:r w:rsidRPr="0042754F">
        <w:rPr>
          <w:rFonts w:ascii="Times New Roman" w:hAnsi="Times New Roman"/>
          <w:sz w:val="24"/>
          <w:szCs w:val="24"/>
          <w:shd w:val="clear" w:color="auto" w:fill="FFFFFF"/>
          <w:lang w:eastAsia="lt-LT"/>
        </w:rPr>
        <w:t>Kalvarijos</w:t>
      </w:r>
      <w:r w:rsidR="008B550E" w:rsidRPr="0042754F">
        <w:rPr>
          <w:rFonts w:ascii="Times New Roman" w:hAnsi="Times New Roman"/>
          <w:sz w:val="24"/>
          <w:szCs w:val="24"/>
          <w:shd w:val="clear" w:color="auto" w:fill="FFFFFF"/>
          <w:lang w:eastAsia="lt-LT"/>
        </w:rPr>
        <w:t xml:space="preserve"> vietos plėtros strategijos </w:t>
      </w:r>
      <w:r w:rsidR="009E08F6" w:rsidRPr="0042754F">
        <w:rPr>
          <w:rFonts w:ascii="Times New Roman" w:hAnsi="Times New Roman"/>
          <w:sz w:val="24"/>
          <w:szCs w:val="24"/>
          <w:shd w:val="clear" w:color="auto" w:fill="FFFFFF"/>
          <w:lang w:eastAsia="lt-LT"/>
        </w:rPr>
        <w:t>vietos plėtros projektinių pasiūlymų vertinimo ir atrankos vidaus tvarkos aprašo</w:t>
      </w:r>
    </w:p>
    <w:p w14:paraId="28BF8555" w14:textId="77777777" w:rsidR="009E08F6" w:rsidRPr="0042754F" w:rsidRDefault="009E08F6" w:rsidP="00146221">
      <w:pPr>
        <w:spacing w:after="0" w:line="240" w:lineRule="auto"/>
        <w:ind w:left="6663"/>
        <w:rPr>
          <w:rFonts w:ascii="Times New Roman" w:hAnsi="Times New Roman"/>
          <w:sz w:val="24"/>
          <w:szCs w:val="24"/>
          <w:shd w:val="clear" w:color="auto" w:fill="FFFFFF"/>
          <w:lang w:eastAsia="lt-LT"/>
        </w:rPr>
      </w:pPr>
      <w:r w:rsidRPr="0042754F">
        <w:rPr>
          <w:rFonts w:ascii="Times New Roman" w:hAnsi="Times New Roman"/>
          <w:sz w:val="24"/>
          <w:szCs w:val="24"/>
          <w:shd w:val="clear" w:color="auto" w:fill="FFFFFF"/>
          <w:lang w:eastAsia="lt-LT"/>
        </w:rPr>
        <w:t>2 priedas</w:t>
      </w:r>
    </w:p>
    <w:p w14:paraId="566AD489" w14:textId="77777777" w:rsidR="009E08F6" w:rsidRPr="0042754F" w:rsidRDefault="009E08F6" w:rsidP="00146221">
      <w:pPr>
        <w:spacing w:after="0" w:line="240" w:lineRule="auto"/>
        <w:ind w:left="6663"/>
        <w:rPr>
          <w:rFonts w:ascii="Times New Roman" w:hAnsi="Times New Roman"/>
          <w:sz w:val="24"/>
          <w:szCs w:val="24"/>
          <w:shd w:val="clear" w:color="auto" w:fill="FFFFFF"/>
          <w:lang w:eastAsia="lt-LT"/>
        </w:rPr>
      </w:pPr>
    </w:p>
    <w:p w14:paraId="5B68709F" w14:textId="77777777" w:rsidR="009E08F6" w:rsidRPr="0042754F" w:rsidRDefault="009E08F6" w:rsidP="00146221">
      <w:pPr>
        <w:spacing w:after="0" w:line="240" w:lineRule="auto"/>
        <w:jc w:val="center"/>
        <w:rPr>
          <w:rFonts w:ascii="Times New Roman" w:hAnsi="Times New Roman"/>
          <w:sz w:val="24"/>
          <w:szCs w:val="24"/>
          <w:shd w:val="clear" w:color="auto" w:fill="FFFFFF"/>
          <w:lang w:eastAsia="lt-LT"/>
        </w:rPr>
      </w:pPr>
      <w:r w:rsidRPr="0042754F">
        <w:rPr>
          <w:rFonts w:ascii="Times New Roman" w:hAnsi="Times New Roman"/>
          <w:b/>
          <w:sz w:val="24"/>
          <w:szCs w:val="24"/>
          <w:shd w:val="clear" w:color="auto" w:fill="FFFFFF"/>
          <w:lang w:eastAsia="lt-LT"/>
        </w:rPr>
        <w:t>(Vietos plėtros projektinių pasiūlymų atrankos kriterijų forma)</w:t>
      </w:r>
    </w:p>
    <w:p w14:paraId="50B57055" w14:textId="77777777" w:rsidR="009E08F6" w:rsidRPr="0042754F" w:rsidRDefault="009E08F6" w:rsidP="00146221">
      <w:pPr>
        <w:spacing w:after="0" w:line="240" w:lineRule="auto"/>
        <w:ind w:left="6663"/>
        <w:rPr>
          <w:rFonts w:ascii="Times New Roman" w:hAnsi="Times New Roman"/>
          <w:sz w:val="24"/>
          <w:szCs w:val="24"/>
          <w:shd w:val="clear" w:color="auto" w:fill="FFFFFF"/>
          <w:lang w:eastAsia="lt-LT"/>
        </w:rPr>
      </w:pPr>
    </w:p>
    <w:p w14:paraId="5BA34E49" w14:textId="77777777" w:rsidR="009E08F6" w:rsidRPr="0042754F" w:rsidRDefault="009E08F6" w:rsidP="00146221">
      <w:pPr>
        <w:spacing w:after="0" w:line="240" w:lineRule="auto"/>
        <w:jc w:val="right"/>
        <w:rPr>
          <w:rFonts w:ascii="Times New Roman" w:hAnsi="Times New Roman"/>
          <w:sz w:val="24"/>
          <w:szCs w:val="24"/>
          <w:shd w:val="clear" w:color="auto" w:fill="FFFFFF"/>
          <w:lang w:eastAsia="lt-LT"/>
        </w:rPr>
      </w:pPr>
    </w:p>
    <w:tbl>
      <w:tblPr>
        <w:tblW w:w="5000" w:type="pct"/>
        <w:tblLook w:val="04A0" w:firstRow="1" w:lastRow="0" w:firstColumn="1" w:lastColumn="0" w:noHBand="0" w:noVBand="1"/>
      </w:tblPr>
      <w:tblGrid>
        <w:gridCol w:w="3271"/>
        <w:gridCol w:w="3051"/>
        <w:gridCol w:w="3532"/>
      </w:tblGrid>
      <w:tr w:rsidR="009E08F6" w:rsidRPr="0042754F" w14:paraId="3256FBE2" w14:textId="77777777" w:rsidTr="008B550E">
        <w:tc>
          <w:tcPr>
            <w:tcW w:w="1660" w:type="pct"/>
            <w:shd w:val="clear" w:color="auto" w:fill="auto"/>
          </w:tcPr>
          <w:p w14:paraId="22FF2575" w14:textId="77777777" w:rsidR="009E08F6" w:rsidRPr="0042754F" w:rsidRDefault="009E08F6" w:rsidP="00146221">
            <w:pPr>
              <w:spacing w:after="0" w:line="240" w:lineRule="auto"/>
              <w:jc w:val="right"/>
              <w:rPr>
                <w:rFonts w:ascii="Times New Roman" w:hAnsi="Times New Roman"/>
                <w:sz w:val="24"/>
                <w:szCs w:val="24"/>
                <w:shd w:val="clear" w:color="auto" w:fill="FFFFFF"/>
                <w:lang w:eastAsia="lt-LT"/>
              </w:rPr>
            </w:pPr>
          </w:p>
        </w:tc>
        <w:tc>
          <w:tcPr>
            <w:tcW w:w="1548" w:type="pct"/>
            <w:shd w:val="clear" w:color="auto" w:fill="auto"/>
          </w:tcPr>
          <w:p w14:paraId="314CB24D" w14:textId="77777777" w:rsidR="009E08F6" w:rsidRPr="0042754F" w:rsidRDefault="009E08F6" w:rsidP="00146221">
            <w:pPr>
              <w:spacing w:after="0" w:line="240" w:lineRule="auto"/>
              <w:jc w:val="right"/>
              <w:rPr>
                <w:rFonts w:ascii="Times New Roman" w:hAnsi="Times New Roman"/>
                <w:sz w:val="24"/>
                <w:szCs w:val="24"/>
                <w:shd w:val="clear" w:color="auto" w:fill="FFFFFF"/>
                <w:lang w:eastAsia="lt-LT"/>
              </w:rPr>
            </w:pPr>
          </w:p>
        </w:tc>
        <w:tc>
          <w:tcPr>
            <w:tcW w:w="1792" w:type="pct"/>
            <w:shd w:val="clear" w:color="auto" w:fill="auto"/>
          </w:tcPr>
          <w:p w14:paraId="666101AC" w14:textId="77777777" w:rsidR="009E08F6" w:rsidRPr="0042754F" w:rsidRDefault="009E08F6" w:rsidP="00146221">
            <w:pPr>
              <w:spacing w:after="0" w:line="240" w:lineRule="auto"/>
              <w:rPr>
                <w:rFonts w:ascii="Times New Roman" w:hAnsi="Times New Roman"/>
                <w:sz w:val="24"/>
                <w:szCs w:val="24"/>
                <w:shd w:val="clear" w:color="auto" w:fill="FFFFFF"/>
                <w:lang w:eastAsia="lt-LT"/>
              </w:rPr>
            </w:pPr>
            <w:r w:rsidRPr="0042754F">
              <w:rPr>
                <w:rFonts w:ascii="Times New Roman" w:hAnsi="Times New Roman"/>
                <w:sz w:val="24"/>
                <w:szCs w:val="24"/>
                <w:shd w:val="clear" w:color="auto" w:fill="FFFFFF"/>
                <w:lang w:eastAsia="lt-LT"/>
              </w:rPr>
              <w:t xml:space="preserve">PATVIRTINTA </w:t>
            </w:r>
          </w:p>
          <w:p w14:paraId="00F913F4" w14:textId="77777777" w:rsidR="00C96D8D" w:rsidRPr="00C96D8D" w:rsidRDefault="00AD4F21" w:rsidP="00146221">
            <w:pPr>
              <w:spacing w:after="0" w:line="240" w:lineRule="auto"/>
              <w:rPr>
                <w:rFonts w:ascii="Times New Roman" w:hAnsi="Times New Roman"/>
                <w:sz w:val="24"/>
                <w:szCs w:val="24"/>
                <w:shd w:val="clear" w:color="auto" w:fill="FFFFFF"/>
                <w:lang w:eastAsia="lt-LT"/>
              </w:rPr>
            </w:pPr>
            <w:r w:rsidRPr="00C96D8D">
              <w:rPr>
                <w:rFonts w:ascii="Times New Roman" w:hAnsi="Times New Roman"/>
                <w:sz w:val="24"/>
                <w:szCs w:val="24"/>
                <w:shd w:val="clear" w:color="auto" w:fill="FFFFFF"/>
                <w:lang w:eastAsia="lt-LT"/>
              </w:rPr>
              <w:t>Kalvarijos</w:t>
            </w:r>
            <w:r w:rsidR="00146221" w:rsidRPr="00C96D8D">
              <w:rPr>
                <w:rFonts w:ascii="Times New Roman" w:hAnsi="Times New Roman"/>
                <w:sz w:val="24"/>
                <w:szCs w:val="24"/>
                <w:shd w:val="clear" w:color="auto" w:fill="FFFFFF"/>
                <w:lang w:eastAsia="lt-LT"/>
              </w:rPr>
              <w:t xml:space="preserve"> miesto vietos</w:t>
            </w:r>
          </w:p>
          <w:p w14:paraId="328A0B30" w14:textId="0335EEC8" w:rsidR="00146221" w:rsidRPr="00C96D8D" w:rsidRDefault="00146221" w:rsidP="00146221">
            <w:pPr>
              <w:spacing w:after="0" w:line="240" w:lineRule="auto"/>
              <w:rPr>
                <w:rFonts w:ascii="Times New Roman" w:hAnsi="Times New Roman"/>
                <w:sz w:val="24"/>
                <w:szCs w:val="24"/>
                <w:shd w:val="clear" w:color="auto" w:fill="FFFFFF"/>
                <w:lang w:eastAsia="lt-LT"/>
              </w:rPr>
            </w:pPr>
            <w:r w:rsidRPr="00C96D8D">
              <w:rPr>
                <w:rFonts w:ascii="Times New Roman" w:hAnsi="Times New Roman"/>
                <w:sz w:val="24"/>
                <w:szCs w:val="24"/>
                <w:shd w:val="clear" w:color="auto" w:fill="FFFFFF"/>
                <w:lang w:eastAsia="lt-LT"/>
              </w:rPr>
              <w:t>veik</w:t>
            </w:r>
            <w:r w:rsidR="00C96D8D" w:rsidRPr="00C96D8D">
              <w:rPr>
                <w:rFonts w:ascii="Times New Roman" w:hAnsi="Times New Roman"/>
                <w:sz w:val="24"/>
                <w:szCs w:val="24"/>
                <w:shd w:val="clear" w:color="auto" w:fill="FFFFFF"/>
                <w:lang w:eastAsia="lt-LT"/>
              </w:rPr>
              <w:t>los</w:t>
            </w:r>
            <w:r w:rsidRPr="00C96D8D">
              <w:rPr>
                <w:rFonts w:ascii="Times New Roman" w:hAnsi="Times New Roman"/>
                <w:sz w:val="24"/>
                <w:szCs w:val="24"/>
                <w:shd w:val="clear" w:color="auto" w:fill="FFFFFF"/>
                <w:lang w:eastAsia="lt-LT"/>
              </w:rPr>
              <w:t xml:space="preserve"> grupės valdybos</w:t>
            </w:r>
          </w:p>
          <w:p w14:paraId="08972017" w14:textId="5645C9BB" w:rsidR="00EE5917" w:rsidRPr="00C96D8D" w:rsidRDefault="00146221" w:rsidP="00146221">
            <w:pPr>
              <w:spacing w:after="0" w:line="240" w:lineRule="auto"/>
              <w:rPr>
                <w:rFonts w:ascii="Times New Roman" w:hAnsi="Times New Roman"/>
                <w:sz w:val="24"/>
                <w:szCs w:val="24"/>
                <w:shd w:val="clear" w:color="auto" w:fill="FFFFFF"/>
                <w:lang w:eastAsia="lt-LT"/>
              </w:rPr>
            </w:pPr>
            <w:r w:rsidRPr="00C96D8D">
              <w:rPr>
                <w:rFonts w:ascii="Times New Roman" w:hAnsi="Times New Roman"/>
                <w:sz w:val="24"/>
                <w:szCs w:val="24"/>
                <w:shd w:val="clear" w:color="auto" w:fill="FFFFFF"/>
                <w:lang w:eastAsia="lt-LT"/>
              </w:rPr>
              <w:t xml:space="preserve">2019 m. </w:t>
            </w:r>
            <w:r w:rsidR="00EE5917" w:rsidRPr="00C96D8D">
              <w:rPr>
                <w:rFonts w:ascii="Times New Roman" w:hAnsi="Times New Roman"/>
                <w:sz w:val="24"/>
                <w:szCs w:val="24"/>
                <w:shd w:val="clear" w:color="auto" w:fill="FFFFFF"/>
                <w:lang w:eastAsia="lt-LT"/>
              </w:rPr>
              <w:t xml:space="preserve">gegužės </w:t>
            </w:r>
            <w:r w:rsidR="00C96D8D" w:rsidRPr="00C96D8D">
              <w:rPr>
                <w:rFonts w:ascii="Times New Roman" w:hAnsi="Times New Roman"/>
                <w:sz w:val="24"/>
                <w:szCs w:val="24"/>
                <w:shd w:val="clear" w:color="auto" w:fill="FFFFFF"/>
                <w:lang w:eastAsia="lt-LT"/>
              </w:rPr>
              <w:t>20</w:t>
            </w:r>
            <w:r w:rsidR="00EE5917" w:rsidRPr="00C96D8D">
              <w:rPr>
                <w:rFonts w:ascii="Times New Roman" w:hAnsi="Times New Roman"/>
                <w:sz w:val="24"/>
                <w:szCs w:val="24"/>
                <w:shd w:val="clear" w:color="auto" w:fill="FFFFFF"/>
                <w:lang w:eastAsia="lt-LT"/>
              </w:rPr>
              <w:t xml:space="preserve"> d.</w:t>
            </w:r>
          </w:p>
          <w:p w14:paraId="74DBF2E5" w14:textId="13320511" w:rsidR="00146221" w:rsidRPr="0042754F" w:rsidRDefault="00146221" w:rsidP="00146221">
            <w:pPr>
              <w:spacing w:after="0" w:line="240" w:lineRule="auto"/>
              <w:rPr>
                <w:rFonts w:ascii="Times New Roman" w:hAnsi="Times New Roman"/>
                <w:sz w:val="24"/>
                <w:szCs w:val="24"/>
                <w:shd w:val="clear" w:color="auto" w:fill="FFFFFF"/>
                <w:lang w:eastAsia="lt-LT"/>
              </w:rPr>
            </w:pPr>
            <w:r w:rsidRPr="00C96D8D">
              <w:rPr>
                <w:rFonts w:ascii="Times New Roman" w:hAnsi="Times New Roman"/>
                <w:sz w:val="24"/>
                <w:szCs w:val="24"/>
                <w:shd w:val="clear" w:color="auto" w:fill="FFFFFF"/>
                <w:lang w:eastAsia="lt-LT"/>
              </w:rPr>
              <w:t xml:space="preserve"> sprendimu Nr. </w:t>
            </w:r>
            <w:r w:rsidR="00C96D8D" w:rsidRPr="00C96D8D">
              <w:rPr>
                <w:rFonts w:ascii="Times New Roman" w:hAnsi="Times New Roman"/>
                <w:sz w:val="24"/>
                <w:szCs w:val="24"/>
                <w:shd w:val="clear" w:color="auto" w:fill="FFFFFF"/>
                <w:lang w:eastAsia="lt-LT"/>
              </w:rPr>
              <w:t>3</w:t>
            </w:r>
          </w:p>
          <w:p w14:paraId="35023FD1" w14:textId="77777777" w:rsidR="009E08F6" w:rsidRPr="0042754F" w:rsidRDefault="009E08F6" w:rsidP="00146221">
            <w:pPr>
              <w:spacing w:after="0" w:line="240" w:lineRule="auto"/>
              <w:rPr>
                <w:rFonts w:ascii="Times New Roman" w:hAnsi="Times New Roman"/>
                <w:sz w:val="24"/>
                <w:szCs w:val="24"/>
                <w:shd w:val="clear" w:color="auto" w:fill="FFFFFF"/>
                <w:lang w:eastAsia="lt-LT"/>
              </w:rPr>
            </w:pPr>
          </w:p>
        </w:tc>
      </w:tr>
    </w:tbl>
    <w:p w14:paraId="4E09E777" w14:textId="77777777" w:rsidR="009E08F6" w:rsidRPr="0042754F" w:rsidRDefault="009E08F6" w:rsidP="000168D8">
      <w:pPr>
        <w:spacing w:after="0" w:line="360" w:lineRule="auto"/>
        <w:jc w:val="right"/>
        <w:rPr>
          <w:rFonts w:ascii="Times New Roman" w:hAnsi="Times New Roman"/>
          <w:sz w:val="24"/>
          <w:szCs w:val="24"/>
          <w:shd w:val="clear" w:color="auto" w:fill="FFFFFF"/>
          <w:lang w:eastAsia="lt-LT"/>
        </w:rPr>
      </w:pPr>
    </w:p>
    <w:p w14:paraId="6D019C51" w14:textId="77777777" w:rsidR="009E08F6" w:rsidRPr="0042754F" w:rsidRDefault="009E08F6" w:rsidP="000168D8">
      <w:pPr>
        <w:spacing w:after="0" w:line="360" w:lineRule="auto"/>
        <w:ind w:left="6663"/>
        <w:rPr>
          <w:rFonts w:ascii="Times New Roman" w:hAnsi="Times New Roman"/>
          <w:b/>
          <w:sz w:val="24"/>
          <w:szCs w:val="24"/>
          <w:shd w:val="clear" w:color="auto" w:fill="FFFFFF"/>
          <w:lang w:eastAsia="lt-LT"/>
        </w:rPr>
      </w:pPr>
    </w:p>
    <w:p w14:paraId="71D6B254" w14:textId="77777777" w:rsidR="009E08F6" w:rsidRPr="0042754F" w:rsidRDefault="00AD4F21" w:rsidP="000168D8">
      <w:pPr>
        <w:spacing w:after="0" w:line="360" w:lineRule="auto"/>
        <w:jc w:val="center"/>
        <w:rPr>
          <w:rFonts w:ascii="Times New Roman" w:hAnsi="Times New Roman"/>
          <w:b/>
          <w:bCs/>
          <w:sz w:val="24"/>
          <w:szCs w:val="24"/>
          <w:shd w:val="clear" w:color="auto" w:fill="FFFFFF"/>
          <w:lang w:eastAsia="lt-LT"/>
        </w:rPr>
      </w:pPr>
      <w:r w:rsidRPr="0042754F">
        <w:rPr>
          <w:rFonts w:ascii="Times New Roman" w:hAnsi="Times New Roman"/>
          <w:b/>
          <w:bCs/>
          <w:sz w:val="24"/>
          <w:szCs w:val="24"/>
          <w:shd w:val="clear" w:color="auto" w:fill="FFFFFF"/>
          <w:lang w:eastAsia="lt-LT"/>
        </w:rPr>
        <w:t>KALVARIJOS</w:t>
      </w:r>
      <w:r w:rsidR="009E08F6" w:rsidRPr="0042754F">
        <w:rPr>
          <w:rFonts w:ascii="Times New Roman" w:hAnsi="Times New Roman"/>
          <w:b/>
          <w:bCs/>
          <w:sz w:val="24"/>
          <w:szCs w:val="24"/>
          <w:shd w:val="clear" w:color="auto" w:fill="FFFFFF"/>
          <w:lang w:eastAsia="lt-LT"/>
        </w:rPr>
        <w:t xml:space="preserve"> MIESTO VIETOS VEIKLOS GRUPĖ</w:t>
      </w:r>
    </w:p>
    <w:p w14:paraId="548437BA" w14:textId="77777777" w:rsidR="009E08F6" w:rsidRPr="0042754F" w:rsidRDefault="009E08F6" w:rsidP="000168D8">
      <w:pPr>
        <w:spacing w:after="0" w:line="360" w:lineRule="auto"/>
        <w:jc w:val="center"/>
        <w:rPr>
          <w:rFonts w:ascii="Times New Roman" w:hAnsi="Times New Roman"/>
          <w:b/>
          <w:bCs/>
          <w:sz w:val="24"/>
          <w:szCs w:val="24"/>
          <w:shd w:val="clear" w:color="auto" w:fill="FFFFFF"/>
          <w:lang w:eastAsia="lt-LT"/>
        </w:rPr>
      </w:pPr>
    </w:p>
    <w:p w14:paraId="6F5AB41B" w14:textId="77777777" w:rsidR="009E08F6" w:rsidRPr="0042754F" w:rsidRDefault="009E08F6" w:rsidP="00146221">
      <w:pPr>
        <w:spacing w:after="0" w:line="240" w:lineRule="auto"/>
        <w:jc w:val="center"/>
        <w:rPr>
          <w:rFonts w:ascii="Times New Roman" w:hAnsi="Times New Roman"/>
          <w:b/>
          <w:bCs/>
          <w:sz w:val="24"/>
          <w:szCs w:val="24"/>
          <w:shd w:val="clear" w:color="auto" w:fill="FFFFFF"/>
          <w:lang w:eastAsia="lt-LT"/>
        </w:rPr>
      </w:pPr>
      <w:r w:rsidRPr="0042754F">
        <w:rPr>
          <w:rFonts w:ascii="Times New Roman" w:hAnsi="Times New Roman"/>
          <w:b/>
          <w:bCs/>
          <w:sz w:val="24"/>
          <w:szCs w:val="24"/>
          <w:shd w:val="clear" w:color="auto" w:fill="FFFFFF"/>
          <w:lang w:eastAsia="lt-LT"/>
        </w:rPr>
        <w:t>VIETOS PLĖTROS PROJEKTINIŲ PASIŪLYMŲ ATRANKOS KRITERIJAI</w:t>
      </w:r>
    </w:p>
    <w:p w14:paraId="05BC7256" w14:textId="77777777" w:rsidR="009E08F6" w:rsidRPr="0042754F" w:rsidRDefault="009E08F6" w:rsidP="00146221">
      <w:pPr>
        <w:spacing w:after="0" w:line="240" w:lineRule="auto"/>
        <w:jc w:val="center"/>
        <w:rPr>
          <w:rFonts w:ascii="Times New Roman" w:hAnsi="Times New Roman"/>
          <w:b/>
          <w:bCs/>
          <w:sz w:val="24"/>
          <w:szCs w:val="24"/>
          <w:shd w:val="clear" w:color="auto" w:fill="FFFFFF"/>
          <w:lang w:eastAsia="lt-LT"/>
        </w:rPr>
      </w:pPr>
      <w:r w:rsidRPr="0042754F">
        <w:rPr>
          <w:rFonts w:ascii="Times New Roman" w:hAnsi="Times New Roman"/>
          <w:b/>
          <w:bCs/>
          <w:sz w:val="24"/>
          <w:szCs w:val="24"/>
          <w:shd w:val="clear" w:color="auto" w:fill="FFFFFF"/>
          <w:lang w:eastAsia="lt-LT"/>
        </w:rPr>
        <w:t>PAGAL KVIETIMĄ TEIKTI PROJEKTINIUS PASIŪLYMUS ATRANKAI</w:t>
      </w:r>
    </w:p>
    <w:p w14:paraId="297B10E7" w14:textId="2E915AFC" w:rsidR="009E08F6" w:rsidRPr="003205EF" w:rsidRDefault="009E08F6" w:rsidP="00146221">
      <w:pPr>
        <w:spacing w:after="0" w:line="240" w:lineRule="auto"/>
        <w:jc w:val="center"/>
        <w:rPr>
          <w:rFonts w:ascii="Times New Roman" w:hAnsi="Times New Roman"/>
          <w:b/>
          <w:bCs/>
          <w:sz w:val="24"/>
          <w:szCs w:val="24"/>
          <w:shd w:val="clear" w:color="auto" w:fill="FFFFFF"/>
          <w:lang w:val="en-GB" w:eastAsia="lt-LT"/>
        </w:rPr>
      </w:pPr>
      <w:r w:rsidRPr="0042754F">
        <w:rPr>
          <w:rFonts w:ascii="Times New Roman" w:hAnsi="Times New Roman"/>
          <w:b/>
          <w:bCs/>
          <w:sz w:val="24"/>
          <w:szCs w:val="24"/>
          <w:shd w:val="clear" w:color="auto" w:fill="FFFFFF"/>
          <w:lang w:eastAsia="lt-LT"/>
        </w:rPr>
        <w:t>NR. 1.</w:t>
      </w:r>
      <w:r w:rsidR="00371D9A" w:rsidRPr="0042754F">
        <w:rPr>
          <w:rFonts w:ascii="Times New Roman" w:hAnsi="Times New Roman"/>
          <w:b/>
          <w:bCs/>
          <w:sz w:val="24"/>
          <w:szCs w:val="24"/>
          <w:shd w:val="clear" w:color="auto" w:fill="FFFFFF"/>
          <w:lang w:eastAsia="lt-LT"/>
        </w:rPr>
        <w:t>2.2.</w:t>
      </w:r>
      <w:r w:rsidR="003205EF">
        <w:rPr>
          <w:rFonts w:ascii="Times New Roman" w:hAnsi="Times New Roman"/>
          <w:b/>
          <w:bCs/>
          <w:sz w:val="24"/>
          <w:szCs w:val="24"/>
          <w:shd w:val="clear" w:color="auto" w:fill="FFFFFF"/>
          <w:lang w:eastAsia="lt-LT"/>
        </w:rPr>
        <w:t xml:space="preserve"> „</w:t>
      </w:r>
      <w:r w:rsidR="003205EF" w:rsidRPr="003205EF">
        <w:rPr>
          <w:rFonts w:ascii="Times New Roman" w:hAnsi="Times New Roman"/>
          <w:b/>
          <w:bCs/>
          <w:sz w:val="24"/>
          <w:szCs w:val="24"/>
          <w:shd w:val="clear" w:color="auto" w:fill="FFFFFF"/>
          <w:lang w:eastAsia="lt-LT"/>
        </w:rPr>
        <w:t>SOCIALINĘ ATSKIRTĮ PATIRIANČIŲ VAIKŲ IR JAUNUOLIŲ SOCIALINĖS INTEGRACIJOS SKATINIMAS PER ĮSITRAUKIMĄ Į BENDRUOMENINĮ GYVENIMĄ, SAVIREALIZACIJĄ, EDUKACIJĄ, PROFESINĮ ORIENTAVIMĄ IR SOCIOKULTŪRINES VEIKLAS</w:t>
      </w:r>
      <w:r w:rsidR="003205EF">
        <w:rPr>
          <w:rFonts w:ascii="Times New Roman" w:hAnsi="Times New Roman"/>
          <w:b/>
          <w:bCs/>
          <w:sz w:val="24"/>
          <w:szCs w:val="24"/>
          <w:shd w:val="clear" w:color="auto" w:fill="FFFFFF"/>
          <w:lang w:eastAsia="lt-LT"/>
        </w:rPr>
        <w:t>“</w:t>
      </w:r>
    </w:p>
    <w:p w14:paraId="71444894" w14:textId="77777777" w:rsidR="009E08F6" w:rsidRPr="0042754F" w:rsidRDefault="009E08F6" w:rsidP="00146221">
      <w:pPr>
        <w:spacing w:after="0" w:line="240" w:lineRule="auto"/>
        <w:jc w:val="center"/>
        <w:rPr>
          <w:rFonts w:ascii="Times New Roman" w:hAnsi="Times New Roman"/>
          <w:b/>
          <w:bCs/>
          <w:sz w:val="24"/>
          <w:szCs w:val="24"/>
          <w:shd w:val="clear" w:color="auto" w:fill="FFFFFF"/>
          <w:lang w:eastAsia="lt-LT"/>
        </w:rPr>
      </w:pPr>
    </w:p>
    <w:tbl>
      <w:tblPr>
        <w:tblW w:w="5000" w:type="pct"/>
        <w:tblLook w:val="04A0" w:firstRow="1" w:lastRow="0" w:firstColumn="1" w:lastColumn="0" w:noHBand="0" w:noVBand="1"/>
      </w:tblPr>
      <w:tblGrid>
        <w:gridCol w:w="9854"/>
      </w:tblGrid>
      <w:tr w:rsidR="009E08F6" w:rsidRPr="0042754F" w14:paraId="38170B68" w14:textId="77777777" w:rsidTr="008B550E">
        <w:trPr>
          <w:trHeight w:val="20"/>
        </w:trPr>
        <w:tc>
          <w:tcPr>
            <w:tcW w:w="5000" w:type="pct"/>
          </w:tcPr>
          <w:p w14:paraId="63A14DB9" w14:textId="77777777" w:rsidR="009E08F6" w:rsidRPr="0042754F" w:rsidRDefault="009E08F6" w:rsidP="00146221">
            <w:pPr>
              <w:spacing w:after="0" w:line="240" w:lineRule="auto"/>
              <w:ind w:right="373"/>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5"/>
              <w:gridCol w:w="5727"/>
              <w:gridCol w:w="1356"/>
            </w:tblGrid>
            <w:tr w:rsidR="009E08F6" w:rsidRPr="0042754F" w14:paraId="05D20BC9" w14:textId="77777777" w:rsidTr="00BD0713">
              <w:trPr>
                <w:trHeight w:val="647"/>
              </w:trPr>
              <w:tc>
                <w:tcPr>
                  <w:tcW w:w="1322" w:type="pct"/>
                  <w:tcBorders>
                    <w:top w:val="single" w:sz="4" w:space="0" w:color="auto"/>
                    <w:left w:val="single" w:sz="4" w:space="0" w:color="auto"/>
                    <w:bottom w:val="single" w:sz="4" w:space="0" w:color="auto"/>
                    <w:right w:val="single" w:sz="4" w:space="0" w:color="auto"/>
                  </w:tcBorders>
                  <w:shd w:val="pct10" w:color="auto" w:fill="auto"/>
                  <w:hideMark/>
                </w:tcPr>
                <w:p w14:paraId="3E2FAB11" w14:textId="77777777" w:rsidR="009E08F6" w:rsidRPr="0042754F" w:rsidRDefault="009E08F6" w:rsidP="00146221">
                  <w:pPr>
                    <w:keepNext/>
                    <w:spacing w:after="0" w:line="240" w:lineRule="auto"/>
                    <w:jc w:val="center"/>
                    <w:rPr>
                      <w:rFonts w:ascii="Times New Roman" w:hAnsi="Times New Roman"/>
                      <w:b/>
                      <w:bCs/>
                      <w:caps/>
                    </w:rPr>
                  </w:pPr>
                  <w:r w:rsidRPr="0042754F">
                    <w:rPr>
                      <w:rFonts w:ascii="Times New Roman" w:hAnsi="Times New Roman"/>
                      <w:b/>
                      <w:bCs/>
                    </w:rPr>
                    <w:t xml:space="preserve">Projektų atrankos kriterijaus (toliau – kriterijus) pavadinimas </w:t>
                  </w:r>
                </w:p>
              </w:tc>
              <w:tc>
                <w:tcPr>
                  <w:tcW w:w="2974" w:type="pct"/>
                  <w:tcBorders>
                    <w:top w:val="single" w:sz="4" w:space="0" w:color="auto"/>
                    <w:left w:val="single" w:sz="4" w:space="0" w:color="auto"/>
                    <w:bottom w:val="single" w:sz="4" w:space="0" w:color="auto"/>
                    <w:right w:val="single" w:sz="4" w:space="0" w:color="auto"/>
                  </w:tcBorders>
                  <w:shd w:val="pct10" w:color="auto" w:fill="auto"/>
                </w:tcPr>
                <w:p w14:paraId="45C2847E" w14:textId="77777777" w:rsidR="009E08F6" w:rsidRPr="0042754F" w:rsidRDefault="009E08F6" w:rsidP="00146221">
                  <w:pPr>
                    <w:keepNext/>
                    <w:spacing w:after="0" w:line="240" w:lineRule="auto"/>
                    <w:jc w:val="center"/>
                    <w:rPr>
                      <w:rFonts w:ascii="Times New Roman" w:hAnsi="Times New Roman"/>
                      <w:b/>
                      <w:bCs/>
                    </w:rPr>
                  </w:pPr>
                  <w:r w:rsidRPr="0042754F">
                    <w:rPr>
                      <w:rFonts w:ascii="Times New Roman" w:hAnsi="Times New Roman"/>
                      <w:b/>
                      <w:bCs/>
                    </w:rPr>
                    <w:t xml:space="preserve">Kriterijaus vertinimo aspektai ir paaiškinimai </w:t>
                  </w:r>
                </w:p>
              </w:tc>
              <w:tc>
                <w:tcPr>
                  <w:tcW w:w="704" w:type="pct"/>
                  <w:tcBorders>
                    <w:top w:val="single" w:sz="4" w:space="0" w:color="auto"/>
                    <w:left w:val="single" w:sz="4" w:space="0" w:color="auto"/>
                    <w:bottom w:val="single" w:sz="4" w:space="0" w:color="auto"/>
                    <w:right w:val="single" w:sz="4" w:space="0" w:color="auto"/>
                  </w:tcBorders>
                  <w:shd w:val="pct10" w:color="auto" w:fill="auto"/>
                  <w:hideMark/>
                </w:tcPr>
                <w:p w14:paraId="52619D08" w14:textId="77777777" w:rsidR="009E08F6" w:rsidRPr="0042754F" w:rsidRDefault="009E08F6" w:rsidP="00146221">
                  <w:pPr>
                    <w:keepNext/>
                    <w:spacing w:after="0" w:line="240" w:lineRule="auto"/>
                    <w:jc w:val="center"/>
                    <w:rPr>
                      <w:rFonts w:ascii="Times New Roman" w:hAnsi="Times New Roman"/>
                      <w:b/>
                      <w:bCs/>
                      <w:caps/>
                    </w:rPr>
                  </w:pPr>
                  <w:r w:rsidRPr="0042754F">
                    <w:rPr>
                      <w:rFonts w:ascii="Times New Roman" w:hAnsi="Times New Roman"/>
                      <w:b/>
                      <w:bCs/>
                    </w:rPr>
                    <w:t>Didžiausias galimas kriterijaus balas</w:t>
                  </w:r>
                </w:p>
              </w:tc>
            </w:tr>
            <w:tr w:rsidR="009E08F6" w:rsidRPr="0042754F" w14:paraId="3E0C355D" w14:textId="77777777" w:rsidTr="008B550E">
              <w:trPr>
                <w:trHeight w:val="458"/>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61AC342" w14:textId="77777777" w:rsidR="009E08F6" w:rsidRPr="0042754F" w:rsidRDefault="009E08F6" w:rsidP="00146221">
                  <w:pPr>
                    <w:pStyle w:val="Sraopastraipa"/>
                    <w:numPr>
                      <w:ilvl w:val="0"/>
                      <w:numId w:val="26"/>
                    </w:numPr>
                    <w:spacing w:after="0" w:line="240" w:lineRule="auto"/>
                    <w:jc w:val="both"/>
                    <w:rPr>
                      <w:rFonts w:ascii="Times New Roman" w:hAnsi="Times New Roman"/>
                      <w:b/>
                      <w:bCs/>
                      <w:caps/>
                    </w:rPr>
                  </w:pPr>
                  <w:r w:rsidRPr="0042754F">
                    <w:rPr>
                      <w:rFonts w:ascii="Times New Roman" w:hAnsi="Times New Roman"/>
                      <w:b/>
                      <w:bCs/>
                    </w:rPr>
                    <w:t xml:space="preserve">BENDRIEJI PROJEKTŲ ATRANKOS KRITERIJAI*: </w:t>
                  </w:r>
                </w:p>
                <w:p w14:paraId="2BC19F62" w14:textId="77777777" w:rsidR="009E08F6" w:rsidRPr="0042754F" w:rsidRDefault="009E08F6" w:rsidP="00146221">
                  <w:pPr>
                    <w:spacing w:after="0" w:line="240" w:lineRule="auto"/>
                    <w:rPr>
                      <w:rFonts w:ascii="Times New Roman" w:hAnsi="Times New Roman"/>
                      <w:b/>
                      <w:bCs/>
                      <w:caps/>
                    </w:rPr>
                  </w:pPr>
                  <w:r w:rsidRPr="0042754F">
                    <w:rPr>
                      <w:rFonts w:ascii="Times New Roman" w:hAnsi="Times New Roman"/>
                      <w:b/>
                      <w:bCs/>
                      <w:caps/>
                    </w:rPr>
                    <w:t>*</w:t>
                  </w:r>
                  <w:r w:rsidRPr="0042754F">
                    <w:rPr>
                      <w:rFonts w:ascii="Times New Roman" w:hAnsi="Times New Roman"/>
                      <w:bCs/>
                      <w:i/>
                    </w:rPr>
                    <w:t>Šiuos visus kriterijus turi atitikti visi projektai.</w:t>
                  </w:r>
                  <w:r w:rsidRPr="0042754F">
                    <w:rPr>
                      <w:rFonts w:ascii="Times New Roman" w:hAnsi="Times New Roman"/>
                      <w:bCs/>
                    </w:rPr>
                    <w:t xml:space="preserve"> </w:t>
                  </w:r>
                </w:p>
              </w:tc>
            </w:tr>
            <w:tr w:rsidR="009E08F6" w:rsidRPr="0042754F" w14:paraId="267D95BD" w14:textId="77777777" w:rsidTr="00BD0713">
              <w:trPr>
                <w:trHeight w:val="1056"/>
              </w:trPr>
              <w:tc>
                <w:tcPr>
                  <w:tcW w:w="1322" w:type="pct"/>
                  <w:tcBorders>
                    <w:top w:val="single" w:sz="4" w:space="0" w:color="auto"/>
                    <w:left w:val="single" w:sz="4" w:space="0" w:color="auto"/>
                    <w:bottom w:val="single" w:sz="4" w:space="0" w:color="auto"/>
                    <w:right w:val="single" w:sz="4" w:space="0" w:color="auto"/>
                  </w:tcBorders>
                </w:tcPr>
                <w:p w14:paraId="7568048D" w14:textId="77777777" w:rsidR="009E08F6" w:rsidRPr="0042754F" w:rsidRDefault="009E08F6" w:rsidP="00146221">
                  <w:pPr>
                    <w:spacing w:after="0" w:line="240" w:lineRule="auto"/>
                    <w:jc w:val="both"/>
                    <w:rPr>
                      <w:rFonts w:ascii="Times New Roman" w:hAnsi="Times New Roman"/>
                    </w:rPr>
                  </w:pPr>
                  <w:r w:rsidRPr="0042754F">
                    <w:rPr>
                      <w:rFonts w:ascii="Times New Roman" w:hAnsi="Times New Roman"/>
                    </w:rPr>
                    <w:t>1.1. Projekto pareiškėjas ir partneris (jei toks yra) atitinka Apraše nustatytus reikalavimus.</w:t>
                  </w:r>
                </w:p>
                <w:p w14:paraId="32839846" w14:textId="77777777" w:rsidR="009E08F6" w:rsidRPr="0042754F" w:rsidRDefault="009E08F6" w:rsidP="00146221">
                  <w:pPr>
                    <w:spacing w:after="0" w:line="240" w:lineRule="auto"/>
                    <w:jc w:val="both"/>
                    <w:rPr>
                      <w:rFonts w:ascii="Times New Roman" w:hAnsi="Times New Roman"/>
                      <w:b/>
                      <w:bCs/>
                      <w:caps/>
                    </w:rPr>
                  </w:pPr>
                </w:p>
              </w:tc>
              <w:tc>
                <w:tcPr>
                  <w:tcW w:w="2974" w:type="pct"/>
                  <w:tcBorders>
                    <w:top w:val="single" w:sz="4" w:space="0" w:color="auto"/>
                    <w:left w:val="single" w:sz="4" w:space="0" w:color="auto"/>
                    <w:right w:val="single" w:sz="4" w:space="0" w:color="auto"/>
                  </w:tcBorders>
                  <w:hideMark/>
                </w:tcPr>
                <w:p w14:paraId="7D75836D" w14:textId="77777777" w:rsidR="009E08F6" w:rsidRPr="0042754F" w:rsidRDefault="009E08F6" w:rsidP="00146221">
                  <w:pPr>
                    <w:spacing w:after="0" w:line="240" w:lineRule="auto"/>
                    <w:jc w:val="both"/>
                    <w:rPr>
                      <w:rFonts w:ascii="Times New Roman" w:hAnsi="Times New Roman"/>
                      <w:iCs/>
                    </w:rPr>
                  </w:pPr>
                  <w:r w:rsidRPr="0042754F">
                    <w:rPr>
                      <w:rFonts w:ascii="Times New Roman" w:hAnsi="Times New Roman"/>
                      <w:iCs/>
                    </w:rPr>
                    <w:t>Projektas pripažįstamas atitinkančiu šį kriterijų, jei tenkinamos šios sąlygos:</w:t>
                  </w:r>
                </w:p>
                <w:p w14:paraId="203FF02D" w14:textId="77777777" w:rsidR="009E08F6" w:rsidRPr="0042754F" w:rsidRDefault="009E08F6" w:rsidP="00633B36">
                  <w:pPr>
                    <w:tabs>
                      <w:tab w:val="left" w:pos="268"/>
                    </w:tabs>
                    <w:spacing w:after="0" w:line="240" w:lineRule="auto"/>
                    <w:jc w:val="both"/>
                    <w:rPr>
                      <w:rFonts w:ascii="Times New Roman" w:hAnsi="Times New Roman"/>
                      <w:iCs/>
                    </w:rPr>
                  </w:pPr>
                  <w:r w:rsidRPr="0042754F">
                    <w:rPr>
                      <w:rFonts w:ascii="Times New Roman" w:hAnsi="Times New Roman"/>
                      <w:iCs/>
                    </w:rPr>
                    <w:t>1)</w:t>
                  </w:r>
                  <w:r w:rsidRPr="0042754F">
                    <w:rPr>
                      <w:rFonts w:ascii="Times New Roman" w:hAnsi="Times New Roman"/>
                      <w:iCs/>
                    </w:rPr>
                    <w:tab/>
                    <w:t>Pareiškėjas:</w:t>
                  </w:r>
                </w:p>
                <w:p w14:paraId="4FEDA053" w14:textId="77777777" w:rsidR="009E08F6" w:rsidRPr="0042754F" w:rsidRDefault="009E08F6" w:rsidP="00633B36">
                  <w:pPr>
                    <w:tabs>
                      <w:tab w:val="left" w:pos="268"/>
                    </w:tabs>
                    <w:spacing w:after="0" w:line="240" w:lineRule="auto"/>
                    <w:jc w:val="both"/>
                    <w:rPr>
                      <w:rFonts w:ascii="Times New Roman" w:hAnsi="Times New Roman"/>
                      <w:iCs/>
                    </w:rPr>
                  </w:pPr>
                  <w:r w:rsidRPr="0042754F">
                    <w:rPr>
                      <w:rFonts w:ascii="Times New Roman" w:hAnsi="Times New Roman"/>
                      <w:iCs/>
                    </w:rPr>
                    <w:t>-</w:t>
                  </w:r>
                  <w:r w:rsidRPr="0042754F">
                    <w:rPr>
                      <w:rFonts w:ascii="Times New Roman" w:hAnsi="Times New Roman"/>
                      <w:iCs/>
                    </w:rPr>
                    <w:tab/>
                    <w:t>veiklą vykdo vietos plėtros strategijos įgyvendinimo teritorijoje;</w:t>
                  </w:r>
                </w:p>
                <w:p w14:paraId="6A2C6FE9" w14:textId="77777777" w:rsidR="009E08F6" w:rsidRPr="0042754F" w:rsidRDefault="009E08F6" w:rsidP="00633B36">
                  <w:pPr>
                    <w:tabs>
                      <w:tab w:val="left" w:pos="268"/>
                    </w:tabs>
                    <w:spacing w:after="0" w:line="240" w:lineRule="auto"/>
                    <w:jc w:val="both"/>
                    <w:rPr>
                      <w:rFonts w:ascii="Times New Roman" w:hAnsi="Times New Roman"/>
                      <w:iCs/>
                    </w:rPr>
                  </w:pPr>
                  <w:r w:rsidRPr="0042754F">
                    <w:rPr>
                      <w:rFonts w:ascii="Times New Roman" w:hAnsi="Times New Roman"/>
                      <w:iCs/>
                    </w:rPr>
                    <w:t>-</w:t>
                  </w:r>
                  <w:r w:rsidRPr="0042754F">
                    <w:rPr>
                      <w:rFonts w:ascii="Times New Roman" w:hAnsi="Times New Roman"/>
                      <w:iCs/>
                    </w:rPr>
                    <w:tab/>
                    <w:t>(jeigu pareiškėjas nėra biudžetinė įstaiga ar miesto vietos veiklos grupė) paraiškos teikimo Agentūrai dieną juridinių asmenų registre bus registruotas ne trumpiau kaip 2 metus;</w:t>
                  </w:r>
                </w:p>
                <w:p w14:paraId="45CE1CBA" w14:textId="77777777" w:rsidR="009E08F6" w:rsidRPr="0042754F" w:rsidRDefault="009E08F6" w:rsidP="00633B36">
                  <w:pPr>
                    <w:tabs>
                      <w:tab w:val="left" w:pos="268"/>
                    </w:tabs>
                    <w:spacing w:after="0" w:line="240" w:lineRule="auto"/>
                    <w:jc w:val="both"/>
                    <w:rPr>
                      <w:rFonts w:ascii="Times New Roman" w:hAnsi="Times New Roman"/>
                      <w:iCs/>
                    </w:rPr>
                  </w:pPr>
                  <w:r w:rsidRPr="0042754F">
                    <w:rPr>
                      <w:rFonts w:ascii="Times New Roman" w:hAnsi="Times New Roman"/>
                      <w:iCs/>
                    </w:rPr>
                    <w:t>2)</w:t>
                  </w:r>
                  <w:r w:rsidRPr="0042754F">
                    <w:rPr>
                      <w:rFonts w:ascii="Times New Roman" w:hAnsi="Times New Roman"/>
                      <w:iCs/>
                    </w:rPr>
                    <w:tab/>
                    <w:t>Kiekvienas partneris (jeigu pareiškėjas projektą numato įgyvendinti kartu su partneriu (-</w:t>
                  </w:r>
                  <w:proofErr w:type="spellStart"/>
                  <w:r w:rsidRPr="0042754F">
                    <w:rPr>
                      <w:rFonts w:ascii="Times New Roman" w:hAnsi="Times New Roman"/>
                      <w:iCs/>
                    </w:rPr>
                    <w:t>iais</w:t>
                  </w:r>
                  <w:proofErr w:type="spellEnd"/>
                  <w:r w:rsidRPr="0042754F">
                    <w:rPr>
                      <w:rFonts w:ascii="Times New Roman" w:hAnsi="Times New Roman"/>
                      <w:iCs/>
                    </w:rPr>
                    <w:t>) veiklą vykdo vietos plėtros strategijos įgyvendinimo teritorijoje ar besiribojančioje teritorijoje.</w:t>
                  </w:r>
                </w:p>
                <w:p w14:paraId="0F30F8AB" w14:textId="77777777" w:rsidR="009E08F6" w:rsidRPr="0042754F" w:rsidRDefault="009E08F6" w:rsidP="00146221">
                  <w:pPr>
                    <w:spacing w:after="0" w:line="240" w:lineRule="auto"/>
                    <w:jc w:val="both"/>
                    <w:rPr>
                      <w:rFonts w:ascii="Times New Roman" w:hAnsi="Times New Roman"/>
                      <w:iCs/>
                    </w:rPr>
                  </w:pPr>
                </w:p>
                <w:p w14:paraId="64C07D94" w14:textId="77777777" w:rsidR="009E08F6" w:rsidRPr="000E6209" w:rsidRDefault="009E08F6" w:rsidP="00146221">
                  <w:pPr>
                    <w:spacing w:after="0" w:line="240" w:lineRule="auto"/>
                    <w:jc w:val="both"/>
                    <w:rPr>
                      <w:rFonts w:ascii="Times New Roman" w:hAnsi="Times New Roman"/>
                      <w:b/>
                      <w:iCs/>
                    </w:rPr>
                  </w:pPr>
                  <w:r w:rsidRPr="000E6209">
                    <w:rPr>
                      <w:rFonts w:ascii="Times New Roman" w:hAnsi="Times New Roman"/>
                      <w:b/>
                      <w:iCs/>
                    </w:rPr>
                    <w:t>Vartojamų sąvokų paaiškinimas:</w:t>
                  </w:r>
                </w:p>
                <w:p w14:paraId="479E7F37" w14:textId="77777777" w:rsidR="009E08F6" w:rsidRPr="0042754F" w:rsidRDefault="009E08F6" w:rsidP="00146221">
                  <w:pPr>
                    <w:spacing w:after="0" w:line="240" w:lineRule="auto"/>
                    <w:jc w:val="both"/>
                    <w:rPr>
                      <w:rFonts w:ascii="Times New Roman" w:hAnsi="Times New Roman"/>
                      <w:iCs/>
                    </w:rPr>
                  </w:pPr>
                  <w:r w:rsidRPr="0042754F">
                    <w:rPr>
                      <w:rFonts w:ascii="Times New Roman" w:hAnsi="Times New Roman"/>
                      <w:iCs/>
                    </w:rPr>
                    <w:t xml:space="preserve">Aprašas – vidaus reikalų ministro 2018 m. gruodžio 28 d. įsakymas Nr. 1V-977 ,,Dėl 2014–2020 metų Europos </w:t>
                  </w:r>
                  <w:r w:rsidRPr="0042754F">
                    <w:rPr>
                      <w:rFonts w:ascii="Times New Roman" w:hAnsi="Times New Roman"/>
                      <w:iCs/>
                    </w:rPr>
                    <w:lastRenderedPageBreak/>
                    <w:t>Sąjungos fondų investicijų veiksmų programos 8 prioriteto „Socialinės įtraukties didinimas ir kova su skurdu“ Nr. 08.6.1-ESFA-T-927 priemonės „Spartesnis vietos plėtros strategijų įgyvendinimas“ projektų finansavimo sąlygų aprašo (žr. https://www.e-tar.lt/portal/lt/legalAct/ae8d03500a7111e9a5eaf2cd290f1944 ).</w:t>
                  </w:r>
                </w:p>
                <w:p w14:paraId="268342C4" w14:textId="77777777" w:rsidR="009E08F6" w:rsidRPr="0042754F" w:rsidRDefault="009E08F6" w:rsidP="00146221">
                  <w:pPr>
                    <w:spacing w:after="0" w:line="240" w:lineRule="auto"/>
                    <w:jc w:val="both"/>
                    <w:rPr>
                      <w:rFonts w:ascii="Times New Roman" w:hAnsi="Times New Roman"/>
                      <w:iCs/>
                    </w:rPr>
                  </w:pPr>
                </w:p>
                <w:p w14:paraId="14A50E41" w14:textId="77777777" w:rsidR="009E08F6" w:rsidRPr="0042754F" w:rsidRDefault="009E08F6" w:rsidP="00146221">
                  <w:pPr>
                    <w:spacing w:after="0" w:line="240" w:lineRule="auto"/>
                    <w:jc w:val="both"/>
                    <w:rPr>
                      <w:rFonts w:ascii="Times New Roman" w:hAnsi="Times New Roman"/>
                      <w:iCs/>
                    </w:rPr>
                  </w:pPr>
                  <w:r w:rsidRPr="0042754F">
                    <w:rPr>
                      <w:rFonts w:ascii="Times New Roman" w:hAnsi="Times New Roman"/>
                      <w:iCs/>
                    </w:rPr>
                    <w:t xml:space="preserve">Vietos plėtros strategijos įgyvendinimo teritorija - </w:t>
                  </w:r>
                  <w:r w:rsidR="00AD4F21" w:rsidRPr="0042754F">
                    <w:rPr>
                      <w:rFonts w:ascii="Times New Roman" w:hAnsi="Times New Roman"/>
                      <w:iCs/>
                    </w:rPr>
                    <w:t>Kalvarijos</w:t>
                  </w:r>
                  <w:r w:rsidRPr="0042754F">
                    <w:rPr>
                      <w:rFonts w:ascii="Times New Roman" w:hAnsi="Times New Roman"/>
                      <w:iCs/>
                    </w:rPr>
                    <w:t xml:space="preserve"> miesto teritorija.</w:t>
                  </w:r>
                </w:p>
                <w:p w14:paraId="1B209E2B" w14:textId="77777777" w:rsidR="009E08F6" w:rsidRPr="0042754F" w:rsidRDefault="009E08F6" w:rsidP="00146221">
                  <w:pPr>
                    <w:spacing w:after="0" w:line="240" w:lineRule="auto"/>
                    <w:jc w:val="both"/>
                    <w:rPr>
                      <w:rFonts w:ascii="Times New Roman" w:hAnsi="Times New Roman"/>
                      <w:iCs/>
                    </w:rPr>
                  </w:pPr>
                </w:p>
                <w:p w14:paraId="4D60A732" w14:textId="77777777" w:rsidR="009E08F6" w:rsidRPr="0042754F" w:rsidRDefault="009E08F6" w:rsidP="00146221">
                  <w:pPr>
                    <w:spacing w:after="0" w:line="240" w:lineRule="auto"/>
                    <w:jc w:val="both"/>
                    <w:rPr>
                      <w:rFonts w:ascii="Times New Roman" w:hAnsi="Times New Roman"/>
                      <w:iCs/>
                    </w:rPr>
                  </w:pPr>
                  <w:r w:rsidRPr="0042754F">
                    <w:rPr>
                      <w:rFonts w:ascii="Times New Roman" w:hAnsi="Times New Roman"/>
                      <w:iCs/>
                    </w:rPr>
                    <w:t>Besiribojanti teritorija - savivaldybės, kurios teritorijoje yra vietos plėtros strategijos įgyvendinimo teritorija, teritorijos dalis, nesutampanti su vietos plėtros strategijos įgyvendinimo teritorija, arba savivaldybės teritorija, kuri ribojasi su savivaldybės, kurioje įgyvendinama vietos plėtros strategija, teritorija, arba žuvininkystės vietos plėtros strategijos įgyvendinimo teritorija, kuri sutampa (ar iš dalies sutampa) su vietos plėtros strategijos įgyvendinimo teritorija.</w:t>
                  </w:r>
                </w:p>
                <w:p w14:paraId="0FFAFF43" w14:textId="77777777" w:rsidR="009E08F6" w:rsidRPr="0042754F" w:rsidRDefault="009E08F6" w:rsidP="00146221">
                  <w:pPr>
                    <w:spacing w:after="0" w:line="240" w:lineRule="auto"/>
                    <w:jc w:val="both"/>
                    <w:rPr>
                      <w:rFonts w:ascii="Times New Roman" w:hAnsi="Times New Roman"/>
                      <w:iCs/>
                    </w:rPr>
                  </w:pPr>
                </w:p>
                <w:p w14:paraId="2B1F5581" w14:textId="77777777" w:rsidR="009E08F6" w:rsidRPr="0042754F" w:rsidRDefault="009E08F6" w:rsidP="00146221">
                  <w:pPr>
                    <w:spacing w:after="0" w:line="240" w:lineRule="auto"/>
                    <w:jc w:val="both"/>
                    <w:rPr>
                      <w:rFonts w:ascii="Times New Roman" w:hAnsi="Times New Roman"/>
                      <w:iCs/>
                    </w:rPr>
                  </w:pPr>
                  <w:r w:rsidRPr="0042754F">
                    <w:rPr>
                      <w:rFonts w:ascii="Times New Roman" w:hAnsi="Times New Roman"/>
                      <w:iCs/>
                    </w:rPr>
                    <w:t xml:space="preserve">Laikoma, kad juridiniu asmeniu esantis pareiškėjas (partneris) vykdo veiklą vietos plėtros strategijos įgyvendinimo teritorijoje, jei vietos plėtros strategijos įgyvendinimo teritorijoje esančiu adresu yra registruota juridinio asmens buveinė ir (arba) yra nekilnojamas turtas, kurį nuosavybės, nuomos, panaudos ar kitais teisėtais pagrindais valdo juridinis asmuo ir kuriame nekilnojamąjį turtą valdantis asmuo ar jo atskiras padalinys, filialas, atstovybė vykdo faktinę veiklą. </w:t>
                  </w:r>
                </w:p>
                <w:p w14:paraId="6C1FF720" w14:textId="77777777" w:rsidR="009E08F6" w:rsidRPr="0042754F" w:rsidRDefault="009E08F6" w:rsidP="00146221">
                  <w:pPr>
                    <w:spacing w:after="0" w:line="240" w:lineRule="auto"/>
                    <w:jc w:val="both"/>
                    <w:rPr>
                      <w:rFonts w:ascii="Times New Roman" w:hAnsi="Times New Roman"/>
                      <w:iCs/>
                    </w:rPr>
                  </w:pPr>
                  <w:r w:rsidRPr="0042754F">
                    <w:rPr>
                      <w:rFonts w:ascii="Times New Roman" w:hAnsi="Times New Roman"/>
                      <w:iCs/>
                    </w:rPr>
                    <w:t>Laikoma, kad juridinio asmens filialu / atstovybe esantis  pareiškėjas (partneris) vykdo veiklą vietos plėtros strategijos įgyvendinimo teritorijoje, jei jis vietos plėtros strategijos įgyvendinimo teritorijoje vykdo faktinę veiklą.</w:t>
                  </w:r>
                </w:p>
                <w:p w14:paraId="2158687C" w14:textId="77777777" w:rsidR="009E08F6" w:rsidRPr="0042754F" w:rsidRDefault="009E08F6" w:rsidP="00146221">
                  <w:pPr>
                    <w:spacing w:after="0" w:line="240" w:lineRule="auto"/>
                    <w:jc w:val="both"/>
                    <w:rPr>
                      <w:rFonts w:ascii="Times New Roman" w:hAnsi="Times New Roman"/>
                      <w:iCs/>
                    </w:rPr>
                  </w:pPr>
                </w:p>
                <w:p w14:paraId="57AD1937" w14:textId="77777777" w:rsidR="009E08F6" w:rsidRPr="0042754F" w:rsidRDefault="009E08F6" w:rsidP="00146221">
                  <w:pPr>
                    <w:spacing w:after="0" w:line="240" w:lineRule="auto"/>
                    <w:jc w:val="both"/>
                    <w:rPr>
                      <w:rFonts w:ascii="Times New Roman" w:hAnsi="Times New Roman"/>
                      <w:iCs/>
                    </w:rPr>
                  </w:pPr>
                  <w:r w:rsidRPr="0042754F">
                    <w:rPr>
                      <w:rFonts w:ascii="Times New Roman" w:hAnsi="Times New Roman"/>
                      <w:iCs/>
                    </w:rPr>
                    <w:t>Laikoma, kad juridiniu asmeniu esantis partneris vykdo veiklą besiribojančioje teritorijoje, jei besiribojančioje teritorijoje esančiu adresu yra registruota juridinio asmens buveinė ir (arba) yra nekilnojamas turtas, kurį nuosavybės, nuomos, panaudos ar kitais teisėtais pagrindais valdo juridinis asmuo ir kuriame nekilnojamąjį turtą valdantis asmuo ar jo atskiras padalinys, filialas, atstovybė vykdo faktinę veiklą.</w:t>
                  </w:r>
                </w:p>
                <w:p w14:paraId="26AD275A" w14:textId="77777777" w:rsidR="009E08F6" w:rsidRPr="0042754F" w:rsidRDefault="009E08F6" w:rsidP="00146221">
                  <w:pPr>
                    <w:spacing w:after="0" w:line="240" w:lineRule="auto"/>
                    <w:jc w:val="both"/>
                    <w:rPr>
                      <w:rFonts w:ascii="Times New Roman" w:hAnsi="Times New Roman"/>
                      <w:iCs/>
                    </w:rPr>
                  </w:pPr>
                  <w:r w:rsidRPr="0042754F">
                    <w:rPr>
                      <w:rFonts w:ascii="Times New Roman" w:hAnsi="Times New Roman"/>
                      <w:iCs/>
                    </w:rPr>
                    <w:t>Laikoma, kad juridinio asmens filialu, atstovybe esantis partneris vykdo veiklą besiribojančioje teritorijoje, jei jis besiribojančioje teritorijoje vykdo faktinę veiklą.</w:t>
                  </w:r>
                </w:p>
              </w:tc>
              <w:tc>
                <w:tcPr>
                  <w:tcW w:w="704" w:type="pct"/>
                  <w:vMerge w:val="restart"/>
                  <w:tcBorders>
                    <w:top w:val="single" w:sz="4" w:space="0" w:color="auto"/>
                    <w:left w:val="single" w:sz="4" w:space="0" w:color="auto"/>
                    <w:right w:val="single" w:sz="4" w:space="0" w:color="auto"/>
                  </w:tcBorders>
                </w:tcPr>
                <w:p w14:paraId="5BCB6F66" w14:textId="77777777" w:rsidR="009E08F6" w:rsidRPr="0042754F" w:rsidRDefault="009E08F6" w:rsidP="00633B36">
                  <w:pPr>
                    <w:spacing w:after="0" w:line="240" w:lineRule="auto"/>
                    <w:rPr>
                      <w:rFonts w:ascii="Times New Roman" w:hAnsi="Times New Roman"/>
                      <w:bCs/>
                    </w:rPr>
                  </w:pPr>
                  <w:r w:rsidRPr="0042754F">
                    <w:rPr>
                      <w:rFonts w:ascii="Times New Roman" w:hAnsi="Times New Roman"/>
                      <w:bCs/>
                    </w:rPr>
                    <w:lastRenderedPageBreak/>
                    <w:t>Balai pagal bendruosius projektų atrankos kriterijus neskiriami</w:t>
                  </w:r>
                </w:p>
              </w:tc>
            </w:tr>
            <w:tr w:rsidR="009E08F6" w:rsidRPr="0042754F" w14:paraId="258EF607" w14:textId="77777777" w:rsidTr="00BD0713">
              <w:trPr>
                <w:trHeight w:val="845"/>
              </w:trPr>
              <w:tc>
                <w:tcPr>
                  <w:tcW w:w="1322" w:type="pct"/>
                  <w:tcBorders>
                    <w:top w:val="single" w:sz="4" w:space="0" w:color="auto"/>
                    <w:left w:val="single" w:sz="4" w:space="0" w:color="auto"/>
                    <w:bottom w:val="single" w:sz="4" w:space="0" w:color="auto"/>
                    <w:right w:val="single" w:sz="4" w:space="0" w:color="auto"/>
                  </w:tcBorders>
                </w:tcPr>
                <w:p w14:paraId="3AE64CE6" w14:textId="77777777" w:rsidR="009E08F6" w:rsidRPr="0042754F" w:rsidRDefault="009E08F6" w:rsidP="00146221">
                  <w:pPr>
                    <w:spacing w:after="0" w:line="240" w:lineRule="auto"/>
                    <w:jc w:val="both"/>
                    <w:rPr>
                      <w:rFonts w:ascii="Times New Roman" w:hAnsi="Times New Roman"/>
                    </w:rPr>
                  </w:pPr>
                  <w:r w:rsidRPr="0042754F">
                    <w:rPr>
                      <w:rFonts w:ascii="Times New Roman" w:hAnsi="Times New Roman"/>
                    </w:rPr>
                    <w:lastRenderedPageBreak/>
                    <w:t>1.2. Pasirinktas tikslas (-ai), uždavinys (-ai) ir veikla (-</w:t>
                  </w:r>
                  <w:proofErr w:type="spellStart"/>
                  <w:r w:rsidRPr="0042754F">
                    <w:rPr>
                      <w:rFonts w:ascii="Times New Roman" w:hAnsi="Times New Roman"/>
                    </w:rPr>
                    <w:t>os</w:t>
                  </w:r>
                  <w:proofErr w:type="spellEnd"/>
                  <w:r w:rsidRPr="0042754F">
                    <w:rPr>
                      <w:rFonts w:ascii="Times New Roman" w:hAnsi="Times New Roman"/>
                    </w:rPr>
                    <w:t xml:space="preserve">) užtikrina </w:t>
                  </w:r>
                  <w:r w:rsidR="00AD4F21" w:rsidRPr="0042754F">
                    <w:rPr>
                      <w:rFonts w:ascii="Times New Roman" w:hAnsi="Times New Roman"/>
                    </w:rPr>
                    <w:t>Kalvarijos</w:t>
                  </w:r>
                  <w:r w:rsidRPr="0042754F">
                    <w:rPr>
                      <w:rFonts w:ascii="Times New Roman" w:hAnsi="Times New Roman"/>
                    </w:rPr>
                    <w:t xml:space="preserve"> miesto vietos veiklos grupės vietos plėtros strategijos veiksmo (-ų) įgyvendinimą</w:t>
                  </w:r>
                </w:p>
              </w:tc>
              <w:tc>
                <w:tcPr>
                  <w:tcW w:w="2974" w:type="pct"/>
                  <w:tcBorders>
                    <w:top w:val="single" w:sz="4" w:space="0" w:color="auto"/>
                    <w:left w:val="single" w:sz="4" w:space="0" w:color="auto"/>
                    <w:bottom w:val="single" w:sz="4" w:space="0" w:color="auto"/>
                    <w:right w:val="single" w:sz="4" w:space="0" w:color="auto"/>
                  </w:tcBorders>
                </w:tcPr>
                <w:p w14:paraId="3020FA35" w14:textId="77777777" w:rsidR="009E08F6" w:rsidRPr="0042754F" w:rsidRDefault="009E08F6" w:rsidP="00146221">
                  <w:pPr>
                    <w:spacing w:after="0" w:line="240" w:lineRule="auto"/>
                    <w:jc w:val="both"/>
                    <w:rPr>
                      <w:rFonts w:ascii="Times New Roman" w:hAnsi="Times New Roman"/>
                      <w:iCs/>
                    </w:rPr>
                  </w:pPr>
                  <w:r w:rsidRPr="0042754F">
                    <w:rPr>
                      <w:rFonts w:ascii="Times New Roman" w:hAnsi="Times New Roman"/>
                      <w:iCs/>
                    </w:rPr>
                    <w:t>Projektas pripažįstamas atitinkančiu šį kriterijų, jei iš projektiniame pasiūlyme pateiktos informacijos apie projektą matyti, kad projekto tikslas, veiklos ir tikslinė grupė atitinka konkrečiame kvietime nurodytą Strategijos uždavinio ir veiksmo (toliau – Veiksmas) pavadinimuose ir Veiksmo aprašyme, kuris pateiktas Strategijos dalyje ,,Vietos plėtros strategijos įgyvendinimo veiksmų planas“, pateiktą informaciją apie Veiksmo veiklas, tikslinę grupę.</w:t>
                  </w:r>
                </w:p>
                <w:p w14:paraId="7C2B973F" w14:textId="77777777" w:rsidR="009E08F6" w:rsidRPr="0042754F" w:rsidRDefault="009E08F6" w:rsidP="00146221">
                  <w:pPr>
                    <w:spacing w:after="0" w:line="240" w:lineRule="auto"/>
                    <w:jc w:val="both"/>
                    <w:rPr>
                      <w:rFonts w:ascii="Times New Roman" w:hAnsi="Times New Roman"/>
                      <w:iCs/>
                    </w:rPr>
                  </w:pPr>
                </w:p>
                <w:p w14:paraId="2F563D7B" w14:textId="77777777" w:rsidR="009E08F6" w:rsidRPr="000E6209" w:rsidRDefault="009E08F6" w:rsidP="00146221">
                  <w:pPr>
                    <w:spacing w:after="0" w:line="240" w:lineRule="auto"/>
                    <w:jc w:val="both"/>
                    <w:rPr>
                      <w:rFonts w:ascii="Times New Roman" w:hAnsi="Times New Roman"/>
                      <w:b/>
                      <w:iCs/>
                    </w:rPr>
                  </w:pPr>
                  <w:r w:rsidRPr="000E6209">
                    <w:rPr>
                      <w:rFonts w:ascii="Times New Roman" w:hAnsi="Times New Roman"/>
                      <w:b/>
                      <w:iCs/>
                    </w:rPr>
                    <w:t>Vartojamų sąvokų paaiškinimas:</w:t>
                  </w:r>
                </w:p>
                <w:p w14:paraId="1A815940" w14:textId="77777777" w:rsidR="009E08F6" w:rsidRPr="0042754F" w:rsidRDefault="009E08F6" w:rsidP="00146221">
                  <w:pPr>
                    <w:spacing w:after="0" w:line="240" w:lineRule="auto"/>
                    <w:jc w:val="both"/>
                    <w:rPr>
                      <w:rFonts w:ascii="Times New Roman" w:hAnsi="Times New Roman"/>
                      <w:iCs/>
                    </w:rPr>
                  </w:pPr>
                  <w:r w:rsidRPr="0042754F">
                    <w:rPr>
                      <w:rFonts w:ascii="Times New Roman" w:hAnsi="Times New Roman"/>
                      <w:iCs/>
                    </w:rPr>
                    <w:t>Soci</w:t>
                  </w:r>
                  <w:r w:rsidR="00633B36" w:rsidRPr="0042754F">
                    <w:rPr>
                      <w:rFonts w:ascii="Times New Roman" w:hAnsi="Times New Roman"/>
                      <w:iCs/>
                    </w:rPr>
                    <w:t>o</w:t>
                  </w:r>
                  <w:r w:rsidRPr="0042754F">
                    <w:rPr>
                      <w:rFonts w:ascii="Times New Roman" w:hAnsi="Times New Roman"/>
                      <w:iCs/>
                    </w:rPr>
                    <w:t xml:space="preserve">kultūrinės paslaugos – laisvalaikio organizavimo paslaugos, teikiamos siekiant išvengti socialinių problemų </w:t>
                  </w:r>
                  <w:r w:rsidRPr="0042754F">
                    <w:rPr>
                      <w:rFonts w:ascii="Times New Roman" w:hAnsi="Times New Roman"/>
                      <w:iCs/>
                    </w:rPr>
                    <w:lastRenderedPageBreak/>
                    <w:t>(prevenciniais tikslais), mažinant socialinę atskirtį, aktyvinant bendruomenę ir kurias teikiant asmenys (šeimos) gali bendrauti, dalyvauti grupinio socialinio darbo užsiėmimuose, užsiimti mėgstama veikla ir pan.</w:t>
                  </w:r>
                </w:p>
                <w:p w14:paraId="6F499D40" w14:textId="77777777" w:rsidR="009E08F6" w:rsidRPr="0042754F" w:rsidRDefault="009E08F6" w:rsidP="00146221">
                  <w:pPr>
                    <w:spacing w:after="0" w:line="240" w:lineRule="auto"/>
                    <w:jc w:val="both"/>
                    <w:rPr>
                      <w:rFonts w:ascii="Times New Roman" w:hAnsi="Times New Roman"/>
                      <w:iCs/>
                    </w:rPr>
                  </w:pPr>
                  <w:r w:rsidRPr="0042754F">
                    <w:rPr>
                      <w:rFonts w:ascii="Times New Roman" w:hAnsi="Times New Roman"/>
                      <w:iCs/>
                    </w:rPr>
                    <w:t>Socialinė atskirtis – situacija, kurioje esantis asmuo dėl trūkstamų materialinių išteklių, išsilavinimo, negalios, patiriamos diskriminacijos ar kitų priežasčių negali palaikyti visuomenėje įprastų socialinių ryšių.</w:t>
                  </w:r>
                </w:p>
                <w:p w14:paraId="76229882" w14:textId="77777777" w:rsidR="009E08F6" w:rsidRPr="0042754F" w:rsidRDefault="009E08F6" w:rsidP="00146221">
                  <w:pPr>
                    <w:spacing w:after="0" w:line="240" w:lineRule="auto"/>
                    <w:jc w:val="both"/>
                    <w:rPr>
                      <w:rFonts w:ascii="Times New Roman" w:hAnsi="Times New Roman"/>
                      <w:iCs/>
                    </w:rPr>
                  </w:pPr>
                </w:p>
                <w:p w14:paraId="2841A199" w14:textId="77777777" w:rsidR="009E08F6" w:rsidRPr="0042754F" w:rsidRDefault="009E08F6" w:rsidP="00146221">
                  <w:pPr>
                    <w:spacing w:after="0" w:line="240" w:lineRule="auto"/>
                    <w:jc w:val="both"/>
                    <w:rPr>
                      <w:rFonts w:ascii="Times New Roman" w:hAnsi="Times New Roman"/>
                      <w:iCs/>
                    </w:rPr>
                  </w:pPr>
                  <w:r w:rsidRPr="0042754F">
                    <w:rPr>
                      <w:rFonts w:ascii="Times New Roman" w:hAnsi="Times New Roman"/>
                      <w:iCs/>
                    </w:rPr>
                    <w:t xml:space="preserve">Gyventojai - </w:t>
                  </w:r>
                  <w:r w:rsidR="00AD4F21" w:rsidRPr="0042754F">
                    <w:rPr>
                      <w:rFonts w:ascii="Times New Roman" w:hAnsi="Times New Roman"/>
                      <w:iCs/>
                    </w:rPr>
                    <w:t>Kalvarijos</w:t>
                  </w:r>
                  <w:r w:rsidRPr="0042754F">
                    <w:rPr>
                      <w:rFonts w:ascii="Times New Roman" w:hAnsi="Times New Roman"/>
                      <w:iCs/>
                    </w:rPr>
                    <w:t xml:space="preserve"> mieste gyvenantys fiziniai asmenys.</w:t>
                  </w:r>
                </w:p>
                <w:p w14:paraId="78E1337C" w14:textId="77777777" w:rsidR="009E08F6" w:rsidRPr="0042754F" w:rsidRDefault="009E08F6" w:rsidP="00146221">
                  <w:pPr>
                    <w:spacing w:after="0" w:line="240" w:lineRule="auto"/>
                    <w:jc w:val="both"/>
                    <w:rPr>
                      <w:rFonts w:ascii="Times New Roman" w:hAnsi="Times New Roman"/>
                      <w:iCs/>
                    </w:rPr>
                  </w:pPr>
                </w:p>
                <w:p w14:paraId="72811222" w14:textId="77777777" w:rsidR="009E08F6" w:rsidRPr="0042754F" w:rsidRDefault="009E08F6" w:rsidP="00146221">
                  <w:pPr>
                    <w:spacing w:after="0" w:line="240" w:lineRule="auto"/>
                    <w:jc w:val="both"/>
                    <w:rPr>
                      <w:rFonts w:ascii="Times New Roman" w:hAnsi="Times New Roman"/>
                      <w:iCs/>
                    </w:rPr>
                  </w:pPr>
                  <w:r w:rsidRPr="0042754F">
                    <w:rPr>
                      <w:rFonts w:ascii="Times New Roman" w:hAnsi="Times New Roman"/>
                      <w:iCs/>
                    </w:rPr>
                    <w:t>Jaunimas – asmenys, kurių amžius yra 16 - 29 metai.</w:t>
                  </w:r>
                </w:p>
                <w:p w14:paraId="5CA18661" w14:textId="77777777" w:rsidR="009E08F6" w:rsidRPr="0042754F" w:rsidRDefault="009E08F6" w:rsidP="00146221">
                  <w:pPr>
                    <w:spacing w:after="0" w:line="240" w:lineRule="auto"/>
                    <w:jc w:val="both"/>
                    <w:rPr>
                      <w:rFonts w:ascii="Times New Roman" w:hAnsi="Times New Roman"/>
                      <w:iCs/>
                    </w:rPr>
                  </w:pPr>
                </w:p>
                <w:p w14:paraId="3BAD23F6" w14:textId="77777777" w:rsidR="009E08F6" w:rsidRPr="0042754F" w:rsidRDefault="009E08F6" w:rsidP="00146221">
                  <w:pPr>
                    <w:spacing w:after="0" w:line="240" w:lineRule="auto"/>
                    <w:jc w:val="both"/>
                    <w:rPr>
                      <w:rFonts w:ascii="Times New Roman" w:hAnsi="Times New Roman"/>
                      <w:iCs/>
                    </w:rPr>
                  </w:pPr>
                  <w:r w:rsidRPr="0042754F">
                    <w:rPr>
                      <w:rFonts w:ascii="Times New Roman" w:hAnsi="Times New Roman"/>
                      <w:iCs/>
                    </w:rPr>
                    <w:t>Tikslinė grupė - asmenų grupė ar jos dalis, į kurią orientuota projekto veikla.</w:t>
                  </w:r>
                </w:p>
              </w:tc>
              <w:tc>
                <w:tcPr>
                  <w:tcW w:w="704" w:type="pct"/>
                  <w:vMerge/>
                  <w:tcBorders>
                    <w:left w:val="single" w:sz="4" w:space="0" w:color="auto"/>
                    <w:right w:val="single" w:sz="4" w:space="0" w:color="auto"/>
                  </w:tcBorders>
                </w:tcPr>
                <w:p w14:paraId="7C495D58" w14:textId="77777777" w:rsidR="009E08F6" w:rsidRPr="0042754F" w:rsidRDefault="009E08F6" w:rsidP="00146221">
                  <w:pPr>
                    <w:spacing w:after="0" w:line="240" w:lineRule="auto"/>
                    <w:jc w:val="center"/>
                    <w:rPr>
                      <w:rFonts w:ascii="Times New Roman" w:hAnsi="Times New Roman"/>
                      <w:bCs/>
                    </w:rPr>
                  </w:pPr>
                </w:p>
              </w:tc>
            </w:tr>
            <w:tr w:rsidR="009E08F6" w:rsidRPr="0042754F" w14:paraId="1C17D9F7" w14:textId="77777777" w:rsidTr="00BD0713">
              <w:trPr>
                <w:trHeight w:val="416"/>
              </w:trPr>
              <w:tc>
                <w:tcPr>
                  <w:tcW w:w="1322" w:type="pct"/>
                  <w:tcBorders>
                    <w:top w:val="single" w:sz="4" w:space="0" w:color="auto"/>
                    <w:left w:val="single" w:sz="4" w:space="0" w:color="auto"/>
                    <w:bottom w:val="single" w:sz="4" w:space="0" w:color="auto"/>
                    <w:right w:val="single" w:sz="4" w:space="0" w:color="auto"/>
                  </w:tcBorders>
                </w:tcPr>
                <w:p w14:paraId="78812429" w14:textId="77777777" w:rsidR="009E08F6" w:rsidRPr="0042754F" w:rsidRDefault="009E08F6" w:rsidP="00146221">
                  <w:pPr>
                    <w:spacing w:after="0" w:line="240" w:lineRule="auto"/>
                    <w:jc w:val="both"/>
                    <w:rPr>
                      <w:rFonts w:ascii="Times New Roman" w:hAnsi="Times New Roman"/>
                      <w:bCs/>
                      <w:lang w:eastAsia="lt-LT"/>
                    </w:rPr>
                  </w:pPr>
                  <w:r w:rsidRPr="0042754F">
                    <w:rPr>
                      <w:rFonts w:ascii="Times New Roman" w:hAnsi="Times New Roman"/>
                      <w:bCs/>
                      <w:lang w:eastAsia="lt-LT"/>
                    </w:rPr>
                    <w:lastRenderedPageBreak/>
                    <w:t>1.3. Vietos plėtros projektiniame pasiūlyme nurodyti fiziniai rodikliai ir jų siektinos reikšmės yra realūs ir pasiekiami</w:t>
                  </w:r>
                </w:p>
              </w:tc>
              <w:tc>
                <w:tcPr>
                  <w:tcW w:w="2974" w:type="pct"/>
                  <w:tcBorders>
                    <w:top w:val="single" w:sz="4" w:space="0" w:color="auto"/>
                    <w:left w:val="single" w:sz="4" w:space="0" w:color="auto"/>
                    <w:bottom w:val="single" w:sz="4" w:space="0" w:color="auto"/>
                    <w:right w:val="single" w:sz="4" w:space="0" w:color="auto"/>
                  </w:tcBorders>
                </w:tcPr>
                <w:p w14:paraId="0D552CE3" w14:textId="77777777" w:rsidR="009E08F6" w:rsidRPr="0042754F" w:rsidRDefault="009E08F6" w:rsidP="00146221">
                  <w:pPr>
                    <w:spacing w:after="0" w:line="240" w:lineRule="auto"/>
                    <w:jc w:val="both"/>
                    <w:rPr>
                      <w:rFonts w:ascii="Times New Roman" w:hAnsi="Times New Roman"/>
                      <w:iCs/>
                    </w:rPr>
                  </w:pPr>
                  <w:r w:rsidRPr="0042754F">
                    <w:rPr>
                      <w:rFonts w:ascii="Times New Roman" w:hAnsi="Times New Roman"/>
                      <w:iCs/>
                    </w:rPr>
                    <w:t>Projektas pripažįstamas atitinkančiu šį kriterijų, jei projektas tenkina abi šias sąlygas</w:t>
                  </w:r>
                </w:p>
                <w:p w14:paraId="17A7BAD6" w14:textId="77777777" w:rsidR="009E08F6" w:rsidRPr="0042754F" w:rsidRDefault="009E08F6" w:rsidP="00633B36">
                  <w:pPr>
                    <w:tabs>
                      <w:tab w:val="left" w:pos="448"/>
                    </w:tabs>
                    <w:spacing w:after="0" w:line="240" w:lineRule="auto"/>
                    <w:jc w:val="both"/>
                    <w:rPr>
                      <w:rFonts w:ascii="Times New Roman" w:hAnsi="Times New Roman"/>
                      <w:iCs/>
                    </w:rPr>
                  </w:pPr>
                  <w:r w:rsidRPr="0042754F">
                    <w:rPr>
                      <w:rFonts w:ascii="Times New Roman" w:hAnsi="Times New Roman"/>
                      <w:iCs/>
                    </w:rPr>
                    <w:t>-</w:t>
                  </w:r>
                  <w:r w:rsidRPr="0042754F">
                    <w:rPr>
                      <w:rFonts w:ascii="Times New Roman" w:hAnsi="Times New Roman"/>
                      <w:iCs/>
                    </w:rPr>
                    <w:tab/>
                    <w:t>projekto uždaviniai, veiklos ir jų rezultatai (rodikliai) yra aiškūs, įvykdomi;</w:t>
                  </w:r>
                </w:p>
                <w:p w14:paraId="18B76A54" w14:textId="77777777" w:rsidR="009E08F6" w:rsidRPr="0042754F" w:rsidRDefault="009E08F6" w:rsidP="00B663EA">
                  <w:pPr>
                    <w:tabs>
                      <w:tab w:val="left" w:pos="318"/>
                    </w:tabs>
                    <w:spacing w:after="0" w:line="240" w:lineRule="auto"/>
                    <w:jc w:val="both"/>
                    <w:rPr>
                      <w:rFonts w:ascii="Times New Roman" w:hAnsi="Times New Roman"/>
                      <w:b/>
                      <w:i/>
                      <w:iCs/>
                    </w:rPr>
                  </w:pPr>
                  <w:r w:rsidRPr="0042754F">
                    <w:rPr>
                      <w:rFonts w:ascii="Times New Roman" w:hAnsi="Times New Roman"/>
                      <w:iCs/>
                    </w:rPr>
                    <w:t>-</w:t>
                  </w:r>
                  <w:r w:rsidRPr="0042754F">
                    <w:rPr>
                      <w:rFonts w:ascii="Times New Roman" w:hAnsi="Times New Roman"/>
                      <w:iCs/>
                    </w:rPr>
                    <w:tab/>
                    <w:t>projekto veiklos sudaro prielaidas įgyvendinti projekto uždavinius, o uždaviniai – pasiekti nustatytą projekto tikslą.</w:t>
                  </w:r>
                </w:p>
              </w:tc>
              <w:tc>
                <w:tcPr>
                  <w:tcW w:w="704" w:type="pct"/>
                  <w:vMerge/>
                  <w:tcBorders>
                    <w:left w:val="single" w:sz="4" w:space="0" w:color="auto"/>
                    <w:right w:val="single" w:sz="4" w:space="0" w:color="auto"/>
                  </w:tcBorders>
                </w:tcPr>
                <w:p w14:paraId="4F76D009" w14:textId="77777777" w:rsidR="009E08F6" w:rsidRPr="0042754F" w:rsidRDefault="009E08F6" w:rsidP="00146221">
                  <w:pPr>
                    <w:spacing w:after="0" w:line="240" w:lineRule="auto"/>
                    <w:jc w:val="center"/>
                    <w:rPr>
                      <w:rFonts w:ascii="Times New Roman" w:hAnsi="Times New Roman"/>
                      <w:bCs/>
                    </w:rPr>
                  </w:pPr>
                </w:p>
              </w:tc>
            </w:tr>
            <w:tr w:rsidR="009E08F6" w:rsidRPr="0042754F" w14:paraId="4D84BC43" w14:textId="77777777" w:rsidTr="00BD0713">
              <w:trPr>
                <w:trHeight w:val="755"/>
              </w:trPr>
              <w:tc>
                <w:tcPr>
                  <w:tcW w:w="1322" w:type="pct"/>
                  <w:tcBorders>
                    <w:top w:val="single" w:sz="4" w:space="0" w:color="auto"/>
                    <w:left w:val="single" w:sz="4" w:space="0" w:color="auto"/>
                    <w:right w:val="single" w:sz="4" w:space="0" w:color="auto"/>
                  </w:tcBorders>
                </w:tcPr>
                <w:p w14:paraId="5A119366" w14:textId="77777777" w:rsidR="009E08F6" w:rsidRPr="0042754F" w:rsidRDefault="009E08F6" w:rsidP="00146221">
                  <w:pPr>
                    <w:spacing w:after="0" w:line="240" w:lineRule="auto"/>
                    <w:jc w:val="both"/>
                    <w:rPr>
                      <w:rFonts w:ascii="Times New Roman" w:hAnsi="Times New Roman"/>
                    </w:rPr>
                  </w:pPr>
                  <w:r w:rsidRPr="0042754F">
                    <w:rPr>
                      <w:rFonts w:ascii="Times New Roman" w:hAnsi="Times New Roman"/>
                    </w:rPr>
                    <w:t>1.4. Projekto biudžeto išlaidos yra būtinos projektui įgyvendinti</w:t>
                  </w:r>
                </w:p>
                <w:p w14:paraId="6F509282" w14:textId="77777777" w:rsidR="009E08F6" w:rsidRPr="0042754F" w:rsidRDefault="009E08F6" w:rsidP="00146221">
                  <w:pPr>
                    <w:spacing w:after="0" w:line="240" w:lineRule="auto"/>
                    <w:jc w:val="both"/>
                    <w:rPr>
                      <w:rFonts w:ascii="Times New Roman" w:hAnsi="Times New Roman"/>
                    </w:rPr>
                  </w:pPr>
                </w:p>
              </w:tc>
              <w:tc>
                <w:tcPr>
                  <w:tcW w:w="2974" w:type="pct"/>
                  <w:tcBorders>
                    <w:top w:val="single" w:sz="4" w:space="0" w:color="auto"/>
                    <w:left w:val="single" w:sz="4" w:space="0" w:color="auto"/>
                    <w:right w:val="single" w:sz="4" w:space="0" w:color="auto"/>
                  </w:tcBorders>
                </w:tcPr>
                <w:p w14:paraId="011178FF" w14:textId="77777777" w:rsidR="009E08F6" w:rsidRPr="0042754F" w:rsidRDefault="009E08F6" w:rsidP="00146221">
                  <w:pPr>
                    <w:suppressAutoHyphens/>
                    <w:spacing w:after="0" w:line="240" w:lineRule="auto"/>
                    <w:contextualSpacing/>
                    <w:jc w:val="both"/>
                    <w:textAlignment w:val="center"/>
                    <w:rPr>
                      <w:rFonts w:ascii="Times New Roman" w:hAnsi="Times New Roman"/>
                      <w:lang w:eastAsia="lt-LT"/>
                    </w:rPr>
                  </w:pPr>
                  <w:r w:rsidRPr="0042754F">
                    <w:rPr>
                      <w:rFonts w:ascii="Times New Roman" w:hAnsi="Times New Roman"/>
                      <w:lang w:eastAsia="lt-LT"/>
                    </w:rPr>
                    <w:t>Projektas pripažįstamas atitinkančiu šį kriterijų, jei iš projektiniame pasiūlyme pateiktos informacijos apie projekto biudžetą ir išlaidas, galima daryti išvadą, jog visos suplanuotos projekto išlaidos yra susiję su projekto veiklų įgyvendinimu ir yra būtinos.</w:t>
                  </w:r>
                </w:p>
              </w:tc>
              <w:tc>
                <w:tcPr>
                  <w:tcW w:w="704" w:type="pct"/>
                  <w:vMerge/>
                  <w:tcBorders>
                    <w:left w:val="single" w:sz="4" w:space="0" w:color="auto"/>
                    <w:right w:val="single" w:sz="4" w:space="0" w:color="auto"/>
                  </w:tcBorders>
                </w:tcPr>
                <w:p w14:paraId="165B742E" w14:textId="77777777" w:rsidR="009E08F6" w:rsidRPr="0042754F" w:rsidRDefault="009E08F6" w:rsidP="00146221">
                  <w:pPr>
                    <w:spacing w:after="0" w:line="240" w:lineRule="auto"/>
                    <w:jc w:val="center"/>
                    <w:rPr>
                      <w:rFonts w:ascii="Times New Roman" w:hAnsi="Times New Roman"/>
                      <w:bCs/>
                    </w:rPr>
                  </w:pPr>
                </w:p>
              </w:tc>
            </w:tr>
            <w:tr w:rsidR="009E08F6" w:rsidRPr="0042754F" w14:paraId="1938715E" w14:textId="77777777" w:rsidTr="00BD0713">
              <w:trPr>
                <w:trHeight w:val="755"/>
              </w:trPr>
              <w:tc>
                <w:tcPr>
                  <w:tcW w:w="1322" w:type="pct"/>
                  <w:tcBorders>
                    <w:top w:val="single" w:sz="4" w:space="0" w:color="auto"/>
                    <w:left w:val="single" w:sz="4" w:space="0" w:color="auto"/>
                    <w:bottom w:val="single" w:sz="4" w:space="0" w:color="auto"/>
                    <w:right w:val="single" w:sz="4" w:space="0" w:color="auto"/>
                  </w:tcBorders>
                </w:tcPr>
                <w:p w14:paraId="78373A7A" w14:textId="77777777" w:rsidR="009E08F6" w:rsidRPr="0042754F" w:rsidRDefault="009E08F6" w:rsidP="00146221">
                  <w:pPr>
                    <w:spacing w:after="0" w:line="240" w:lineRule="auto"/>
                    <w:jc w:val="both"/>
                    <w:rPr>
                      <w:rFonts w:ascii="Times New Roman" w:hAnsi="Times New Roman"/>
                    </w:rPr>
                  </w:pPr>
                  <w:r w:rsidRPr="0042754F">
                    <w:rPr>
                      <w:rFonts w:ascii="Times New Roman" w:hAnsi="Times New Roman"/>
                    </w:rPr>
                    <w:t>1.5 Pareiškėjas ir/arba projekto partneris yra socialinis partneris arba nevyriausybinė organizacija.</w:t>
                  </w:r>
                </w:p>
              </w:tc>
              <w:tc>
                <w:tcPr>
                  <w:tcW w:w="2974" w:type="pct"/>
                  <w:tcBorders>
                    <w:top w:val="single" w:sz="4" w:space="0" w:color="auto"/>
                    <w:left w:val="single" w:sz="4" w:space="0" w:color="auto"/>
                    <w:bottom w:val="single" w:sz="4" w:space="0" w:color="auto"/>
                    <w:right w:val="single" w:sz="4" w:space="0" w:color="auto"/>
                  </w:tcBorders>
                </w:tcPr>
                <w:p w14:paraId="79CB64A2" w14:textId="77777777" w:rsidR="009E08F6" w:rsidRPr="0042754F" w:rsidRDefault="009E08F6" w:rsidP="00146221">
                  <w:pPr>
                    <w:suppressAutoHyphens/>
                    <w:spacing w:after="0" w:line="240" w:lineRule="auto"/>
                    <w:contextualSpacing/>
                    <w:jc w:val="both"/>
                    <w:textAlignment w:val="center"/>
                    <w:rPr>
                      <w:rFonts w:ascii="Times New Roman" w:hAnsi="Times New Roman"/>
                      <w:lang w:eastAsia="lt-LT"/>
                    </w:rPr>
                  </w:pPr>
                  <w:r w:rsidRPr="0042754F">
                    <w:rPr>
                      <w:rFonts w:ascii="Times New Roman" w:hAnsi="Times New Roman"/>
                      <w:lang w:eastAsia="lt-LT"/>
                    </w:rPr>
                    <w:t>Projektas pripažįstamas atitinkančiu šį kriterijų, jei pareiškėjas arba bent vienas iš partnerių yra nevyriausybinė organizacija arba socialinis partneris.</w:t>
                  </w:r>
                </w:p>
                <w:p w14:paraId="0AE0A70C" w14:textId="77777777" w:rsidR="009E08F6" w:rsidRPr="000E6209" w:rsidRDefault="009E08F6" w:rsidP="00146221">
                  <w:pPr>
                    <w:suppressAutoHyphens/>
                    <w:spacing w:after="0" w:line="240" w:lineRule="auto"/>
                    <w:contextualSpacing/>
                    <w:jc w:val="both"/>
                    <w:textAlignment w:val="center"/>
                    <w:rPr>
                      <w:rFonts w:ascii="Times New Roman" w:hAnsi="Times New Roman"/>
                      <w:b/>
                      <w:lang w:eastAsia="lt-LT"/>
                    </w:rPr>
                  </w:pPr>
                </w:p>
                <w:p w14:paraId="67752523" w14:textId="77777777" w:rsidR="009E08F6" w:rsidRPr="000E6209" w:rsidRDefault="009E08F6" w:rsidP="00146221">
                  <w:pPr>
                    <w:suppressAutoHyphens/>
                    <w:spacing w:after="0" w:line="240" w:lineRule="auto"/>
                    <w:contextualSpacing/>
                    <w:jc w:val="both"/>
                    <w:textAlignment w:val="center"/>
                    <w:rPr>
                      <w:rFonts w:ascii="Times New Roman" w:hAnsi="Times New Roman"/>
                      <w:b/>
                      <w:lang w:eastAsia="lt-LT"/>
                    </w:rPr>
                  </w:pPr>
                  <w:r w:rsidRPr="000E6209">
                    <w:rPr>
                      <w:rFonts w:ascii="Times New Roman" w:hAnsi="Times New Roman"/>
                      <w:b/>
                      <w:lang w:eastAsia="lt-LT"/>
                    </w:rPr>
                    <w:t>Vartojamų sąvokų paaiškinimas:</w:t>
                  </w:r>
                </w:p>
                <w:p w14:paraId="141EAF3F" w14:textId="77777777" w:rsidR="009E08F6" w:rsidRPr="0042754F" w:rsidRDefault="009E08F6" w:rsidP="00146221">
                  <w:pPr>
                    <w:suppressAutoHyphens/>
                    <w:spacing w:after="0" w:line="240" w:lineRule="auto"/>
                    <w:contextualSpacing/>
                    <w:jc w:val="both"/>
                    <w:textAlignment w:val="center"/>
                    <w:rPr>
                      <w:rFonts w:ascii="Times New Roman" w:hAnsi="Times New Roman"/>
                      <w:lang w:eastAsia="lt-LT"/>
                    </w:rPr>
                  </w:pPr>
                  <w:r w:rsidRPr="0042754F">
                    <w:rPr>
                      <w:rFonts w:ascii="Times New Roman" w:hAnsi="Times New Roman"/>
                      <w:lang w:eastAsia="lt-LT"/>
                    </w:rPr>
                    <w:t>Nevyriausybinė organizacija - nuo valstybės ar savivaldybių institucijų ir įstaigų nepriklausomas savanoriškumo pagrindais visuomenės ar jos grupės naudai veikiantis viešasis juridinis asmuo, kurio tikslas nėra politinės valdžios siekimas arba vien tik religijos tikslų įgyvendinimas. Valstybė, savivaldybė ir (ar) juridinis asmuo, kurio visuotiniame dalyvių susirinkime valstybė ar savivaldybė turi daugiau kaip 1/3 balsų, negali turėti daugiau kaip 1/3 balsų nevyriausybinės organizacijos visuotiniame dalyvių susirinkime. 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bendrijos ir kitokios bendro nekilnojamojo turto valdymo tikslu įsteigtos bendrijos; šeimynos.</w:t>
                  </w:r>
                </w:p>
                <w:p w14:paraId="7835BD34" w14:textId="77777777" w:rsidR="009E08F6" w:rsidRPr="0042754F" w:rsidRDefault="009E08F6" w:rsidP="00146221">
                  <w:pPr>
                    <w:suppressAutoHyphens/>
                    <w:spacing w:after="0" w:line="240" w:lineRule="auto"/>
                    <w:contextualSpacing/>
                    <w:jc w:val="both"/>
                    <w:textAlignment w:val="center"/>
                    <w:rPr>
                      <w:rFonts w:ascii="Times New Roman" w:hAnsi="Times New Roman"/>
                      <w:lang w:eastAsia="lt-LT"/>
                    </w:rPr>
                  </w:pPr>
                  <w:r w:rsidRPr="0042754F">
                    <w:rPr>
                      <w:rFonts w:ascii="Times New Roman" w:hAnsi="Times New Roman"/>
                      <w:lang w:eastAsia="lt-LT"/>
                    </w:rPr>
                    <w:t>Socialinis partneris - darbuotojų ir (ar) darbdavių atstovų organizacija.</w:t>
                  </w:r>
                </w:p>
              </w:tc>
              <w:tc>
                <w:tcPr>
                  <w:tcW w:w="704" w:type="pct"/>
                  <w:tcBorders>
                    <w:left w:val="single" w:sz="4" w:space="0" w:color="auto"/>
                    <w:right w:val="single" w:sz="4" w:space="0" w:color="auto"/>
                  </w:tcBorders>
                </w:tcPr>
                <w:p w14:paraId="40A8725F" w14:textId="77777777" w:rsidR="009E08F6" w:rsidRPr="0042754F" w:rsidRDefault="009E08F6" w:rsidP="00146221">
                  <w:pPr>
                    <w:spacing w:after="0" w:line="240" w:lineRule="auto"/>
                    <w:jc w:val="center"/>
                    <w:rPr>
                      <w:rFonts w:ascii="Times New Roman" w:hAnsi="Times New Roman"/>
                      <w:bCs/>
                    </w:rPr>
                  </w:pPr>
                  <w:r w:rsidRPr="0042754F">
                    <w:rPr>
                      <w:rFonts w:ascii="Times New Roman" w:hAnsi="Times New Roman"/>
                      <w:bCs/>
                    </w:rPr>
                    <w:t>Balai pagal bendruosius projektų atrankos kriterijus neskiriami</w:t>
                  </w:r>
                </w:p>
              </w:tc>
            </w:tr>
            <w:tr w:rsidR="00BD0713" w:rsidRPr="0042754F" w14:paraId="2DB9C496" w14:textId="77777777" w:rsidTr="00BD0713">
              <w:trPr>
                <w:trHeight w:val="755"/>
              </w:trPr>
              <w:tc>
                <w:tcPr>
                  <w:tcW w:w="1322" w:type="pct"/>
                  <w:tcBorders>
                    <w:top w:val="single" w:sz="4" w:space="0" w:color="auto"/>
                    <w:left w:val="single" w:sz="4" w:space="0" w:color="auto"/>
                    <w:right w:val="single" w:sz="4" w:space="0" w:color="auto"/>
                  </w:tcBorders>
                </w:tcPr>
                <w:p w14:paraId="11F42CCF" w14:textId="634FE137" w:rsidR="00BD0713" w:rsidRPr="0042754F" w:rsidRDefault="00BD0713" w:rsidP="00BD0713">
                  <w:pPr>
                    <w:spacing w:after="0" w:line="240" w:lineRule="auto"/>
                    <w:jc w:val="both"/>
                    <w:rPr>
                      <w:rFonts w:ascii="Times New Roman" w:hAnsi="Times New Roman"/>
                    </w:rPr>
                  </w:pPr>
                  <w:r>
                    <w:rPr>
                      <w:rFonts w:ascii="Times New Roman" w:hAnsi="Times New Roman"/>
                    </w:rPr>
                    <w:t xml:space="preserve">1.6. Projektu turi būti suteikta nauda ne mažiau kaip </w:t>
                  </w:r>
                  <w:r w:rsidR="003E4F12">
                    <w:rPr>
                      <w:rFonts w:ascii="Times New Roman" w:hAnsi="Times New Roman"/>
                    </w:rPr>
                    <w:t>55</w:t>
                  </w:r>
                  <w:r>
                    <w:rPr>
                      <w:rFonts w:ascii="Times New Roman" w:hAnsi="Times New Roman"/>
                    </w:rPr>
                    <w:t xml:space="preserve"> (</w:t>
                  </w:r>
                  <w:r w:rsidR="003E4F12">
                    <w:rPr>
                      <w:rFonts w:ascii="Times New Roman" w:hAnsi="Times New Roman"/>
                    </w:rPr>
                    <w:t>penkiasdešimt penki</w:t>
                  </w:r>
                  <w:r>
                    <w:rPr>
                      <w:rFonts w:ascii="Times New Roman" w:hAnsi="Times New Roman"/>
                    </w:rPr>
                    <w:t xml:space="preserve">) socialinę atskirtį </w:t>
                  </w:r>
                  <w:r>
                    <w:rPr>
                      <w:rFonts w:ascii="Times New Roman" w:hAnsi="Times New Roman"/>
                    </w:rPr>
                    <w:lastRenderedPageBreak/>
                    <w:t xml:space="preserve">patiriančių asmenų. </w:t>
                  </w:r>
                </w:p>
              </w:tc>
              <w:tc>
                <w:tcPr>
                  <w:tcW w:w="2974" w:type="pct"/>
                  <w:tcBorders>
                    <w:top w:val="single" w:sz="4" w:space="0" w:color="auto"/>
                    <w:left w:val="single" w:sz="4" w:space="0" w:color="auto"/>
                    <w:right w:val="single" w:sz="4" w:space="0" w:color="auto"/>
                  </w:tcBorders>
                </w:tcPr>
                <w:p w14:paraId="0FC6CCCF" w14:textId="56833B54"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lastRenderedPageBreak/>
                    <w:t xml:space="preserve">Projektas pripažįstamas atitinkančiu šį kriterijų, jei iš projektiniame pasiūlyme pateiktos informacijos apie projektą matyti, kad projekto veiklų dalyviais numatyta įtraukti ne mažiau kaip </w:t>
                  </w:r>
                  <w:r w:rsidR="003E4F12">
                    <w:rPr>
                      <w:rFonts w:ascii="Times New Roman" w:hAnsi="Times New Roman"/>
                    </w:rPr>
                    <w:t xml:space="preserve">55 (penkiasdešimt penki) </w:t>
                  </w:r>
                  <w:r>
                    <w:rPr>
                      <w:rFonts w:ascii="Times New Roman" w:hAnsi="Times New Roman"/>
                      <w:lang w:eastAsia="lt-LT"/>
                    </w:rPr>
                    <w:t xml:space="preserve">socialinę atskirtį </w:t>
                  </w:r>
                  <w:r>
                    <w:rPr>
                      <w:rFonts w:ascii="Times New Roman" w:hAnsi="Times New Roman"/>
                      <w:lang w:eastAsia="lt-LT"/>
                    </w:rPr>
                    <w:lastRenderedPageBreak/>
                    <w:t>patiriančių gyventojų iš šių tikslinių grupių:</w:t>
                  </w:r>
                </w:p>
                <w:p w14:paraId="58ABD8F2"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daugiavaikių šeimų nariai (tėvai, jų vaikai ir įvaikiai, kurių amžius iki 18 metų arba tuo atveju, kai vaikai ir įvaikiai yra nedirbantys ir nesusituokę, mokymo įstaigų dieninių skyrių moksleiviai ir studentai – kurių amžius nuo 18 iki 24 metų, kartu gyvenantys jų seneliai), motinos (tėvai), vienos (-i) auginančios (-</w:t>
                  </w:r>
                  <w:proofErr w:type="spellStart"/>
                  <w:r>
                    <w:rPr>
                      <w:rFonts w:ascii="Times New Roman" w:hAnsi="Times New Roman"/>
                      <w:lang w:eastAsia="lt-LT"/>
                    </w:rPr>
                    <w:t>ys</w:t>
                  </w:r>
                  <w:proofErr w:type="spellEnd"/>
                  <w:r>
                    <w:rPr>
                      <w:rFonts w:ascii="Times New Roman" w:hAnsi="Times New Roman"/>
                      <w:lang w:eastAsia="lt-LT"/>
                    </w:rPr>
                    <w:t>) vaiką (-</w:t>
                  </w:r>
                  <w:proofErr w:type="spellStart"/>
                  <w:r>
                    <w:rPr>
                      <w:rFonts w:ascii="Times New Roman" w:hAnsi="Times New Roman"/>
                      <w:lang w:eastAsia="lt-LT"/>
                    </w:rPr>
                    <w:t>us</w:t>
                  </w:r>
                  <w:proofErr w:type="spellEnd"/>
                  <w:r>
                    <w:rPr>
                      <w:rFonts w:ascii="Times New Roman" w:hAnsi="Times New Roman"/>
                      <w:lang w:eastAsia="lt-LT"/>
                    </w:rPr>
                    <w:t>) iki 14 metų;</w:t>
                  </w:r>
                </w:p>
                <w:p w14:paraId="53AE9B26"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likę be tėvų globos vaikai (t. y. vaikai iki 18 metų, kuriems yra nustatyta laikinoji ar nuolatinė globa (rūpyba);</w:t>
                  </w:r>
                </w:p>
                <w:p w14:paraId="6C82D579"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socialinės rizikos vaikai (t. y. vaikai iki 18 metų, kurie valkatauja, elgetauja, nelanko mokyklos ar turi elgesio problemų mokykloje, piktnaudžiauja alkoholiu, narkotinėmis, psichotropinėmis ar toksinėmis medžiagomis, yra priklausomi nuo azartinių lošimų, yra įsitraukę ar linkę įsitraukti į nusikalstamą veiklą, yra patyrę ar kuriems kyla pavojus patirti psichologinę, fizinę ar seksualinę prievartą, smurtą šeimoje ir dėl šių priežasčių jų galimybės ugdytis ir dalyvauti visuomenės gyvenime yra ribotos);</w:t>
                  </w:r>
                </w:p>
                <w:p w14:paraId="72446689"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 socialinės rizikos suaugę asmenys (t. y. asmenys nuo 18 metų, esantys socialiai atskirti dėl to, kad elgetauja, valkatauja, piktnaudžiauja alkoholiu, narkotinėmis, psichotropinėmis ar toksinėmis medžiagomis, yra priklausomi nuo azartinių lošimų, yra įsitraukę ar linkę įsitraukti į nusikalstamą veiklą, yra patyrę ar kuriems kyla pavojus patirti psichologinę, fizinę ar seksualinę prievartą, smurtą šeimoje ir yra iš dalies ar visiškai netekę gebėjimų savarankiškai rūpintis asmeniniu (šeimos) gyvenimu ir dalyvauti visuomenės gyvenime) ir jų šeimos nariai (t. y. sutuoktinis ar kartu gyvenantis ir bendrą ūkį vedantis asmuo, tėvai, vaikai, įvaikiai, seneliai) (toliau – šeimos nariai); </w:t>
                  </w:r>
                </w:p>
                <w:p w14:paraId="451E7F0B"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socialinės rizikos šeimos (t. y. šeimos, kuriose auga vaikų iki 18 metų ir kuriose bent vienas iš tėvų piktnaudžiauja alkoholiu, narkotinėmis, psichotropinėmis ar toksinėmis medžiagomis, yra priklausomas nuo azartinių lošimų, dėl socialinių įgūdžių stokos nemoka ar negali tinkamai prižiūrėti vaikų, naudoja prieš juos psichologinę, fizinę ar seksualinę prievartą, gaunamą valstybės paramą panaudoja ne šeimos interesams ir todėl iškyla pavojus vaikų fiziniam, protiniam, dvasiniam, doroviniam vystymuisi bei saugumui); socialinės rizikos šeimai priskiriama ir šeima, kurios vaikui įstatymų nustatyta tvarka yra nustatyta laikinoji globa (rūpyba);</w:t>
                  </w:r>
                </w:p>
                <w:p w14:paraId="3DFCAAC7"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esami ir buvę vaikų socialinės globos namų, bendruomeninių vaikų globos namų, specialiųjų internatinių mokyklų, šeimynų auklėtiniai (iki 29 metų);</w:t>
                  </w:r>
                </w:p>
                <w:p w14:paraId="21306FB5"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nepasiturintys asmenys ir šeimos, kuriems pagal Lietuvos Respublikos piniginės socialinės paramos nepasiturintiems gyventojams įstatymą yra teikiama socialinė parama (pvz., socialinės pašalpos ar būsto šildymo, geriamojo ir karšto vandens išlaidų kompensacijos);</w:t>
                  </w:r>
                </w:p>
                <w:p w14:paraId="5A3A3D4E"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smurto artimoje aplinkoje, prekybos žmonėmis ar kitokių nusikaltimų asmeniui aukos ir jų šeimos nariai;</w:t>
                  </w:r>
                </w:p>
                <w:p w14:paraId="074ECF47"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asmenys, besinaudojantys apgyvendinimo (nakvynės) savarankiško gyvenimo namuose, nakvynės namuose ar krizių centruose paslaugomis, ir jų šeimos nariai;</w:t>
                  </w:r>
                </w:p>
                <w:p w14:paraId="75728685"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 asmenys, sergantys priklausomybės ligomis, ir jų šeimos </w:t>
                  </w:r>
                  <w:r>
                    <w:rPr>
                      <w:rFonts w:ascii="Times New Roman" w:hAnsi="Times New Roman"/>
                      <w:lang w:eastAsia="lt-LT"/>
                    </w:rPr>
                    <w:lastRenderedPageBreak/>
                    <w:t>nariai;</w:t>
                  </w:r>
                </w:p>
                <w:p w14:paraId="459F9134"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asmenys, grįžę iš laisvės atėmimo bausmę vykdančių pataisos įstaigų, kurių rūšys nurodytos Lietuvos Respublikos bausmių vykdymo kodekse, ir jų šeimos nariai;</w:t>
                  </w:r>
                </w:p>
                <w:p w14:paraId="15925F85"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nepilnamečiai, kuriems pagal Lietuvos Respublikos vaiko minimalios ir vidutinės priežiūros įstatymą yra ar buvo skirtos vaiko minimalios ir vidutinės priežiūros priemonės, ir jų šeimos nariai;</w:t>
                  </w:r>
                </w:p>
                <w:p w14:paraId="2B672CD0"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nepasiturintys asmenys ir šeimos, kuriems pagal Lietuvos Respublikos piniginės socialinės paramos nepasiturintiems gyventojams įstatymą yra teikiama socialinė parama (pvz., socialinės pašalpos ar būsto šildymo išlaidų, geriamojo vandens išlaidų ir karšto vandens išlaidų kompensacijos);</w:t>
                  </w:r>
                </w:p>
                <w:p w14:paraId="302EE395"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trečiųjų šalių piliečiai, teisėtai gyvenantys Lietuvoje, kurie dėl kalbinio barjero, kultūrinės adaptacijos, išsilavinimo ar kvalifikacijos patiria sunkumų integruojantis į bendruomenę ir dalyvaujant visuomenės gyvenime, asmenys, taip pat užsieniečiai, kuriems pagal Lietuvos Respublikos įstatymą „Dėl užsieniečių teisinės padėties“ yra suteiktas prieglobstis Lietuvos Respublikoje (pabėgėlio statusas, laikinoji arba papildoma apsauga);</w:t>
                  </w:r>
                </w:p>
                <w:p w14:paraId="11DD9191"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 neįgalieji, t. y. asmenys, kuriems pagal Lietuvos Respublikos neįgaliųjų socialinės integracijos įstatymą yra nustatytas neįgalumo lygis arba 55 procentų ir mažesnis darbingumo lygis, arba specialiųjų poreikių lygis, ir jų šeimos nariai; </w:t>
                  </w:r>
                </w:p>
                <w:p w14:paraId="7C261142"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senyvo amžiaus asmenys, t. y. senatvės pensijos amžiaus asmenys, kurie dėl amžiaus iš dalies ar visiškai yra netekę gebėjimų savarankiškai rūpintis asmeniniu (šeimos) gyvenimu ir dalyvauti visuomenės gyvenime;</w:t>
                  </w:r>
                </w:p>
                <w:p w14:paraId="5B7109E9"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tautinėms mažumoms priklausantys asmenys, kurie nemoka valstybinės kalbos arba kurie moka valstybinę kalbą ne aukštesniu kaip pradedančio vartotojo (A1 ar A2) lygiu;</w:t>
                  </w:r>
                </w:p>
                <w:p w14:paraId="1A961014"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asmenys, prižiūrintys (slaugantys) sunkią negalią turintį šeimos narį (t. y. asmenį, kuriam pagal Lietuvos Respublikos socialinių paslaugų įstatymą yra nustatytas visiško nesavarankiškumo lygis ir (ar) pagal Lietuvos Respublikos neįgaliųjų socialinės integracijos įstatymą pripažintas sunkaus neįgalumo lygis ar visiškas nedarbingumas);</w:t>
                  </w:r>
                </w:p>
                <w:p w14:paraId="09F3A057"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kiti asmenys, patiriantys socialinę atskirtį dėl kitų priežasčių.</w:t>
                  </w:r>
                </w:p>
                <w:p w14:paraId="625AF19C"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Vartojamų sąvokų paaiškinimas:</w:t>
                  </w:r>
                </w:p>
                <w:p w14:paraId="55F3DCDD"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14:paraId="076CF968"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Socialinė atskirtis - situacija, kurioje esantis asmuo dėl trūkstamų materialinių išteklių, išsilavinimo, negalios, patiriamos diskriminacijos ar kitų priežasčių negali palaikyti visuomenėje įprastų socialinių ryšių.</w:t>
                  </w:r>
                </w:p>
                <w:p w14:paraId="7AA8CC91"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Socialinė rizika – veiksniai ir aplinkybės, dėl kurių asmenys patiria ar yra pavojus patirti jiems socialinę atskirtį: suaugusiųjų socialinių įgūdžių tinkamai prižiūrėti ir ugdyti vaikus (įvaikius) stoka ar nebuvimas; vaikų (įvaikių) visapusiško fizinio, protinio, dvasinio, dorovinio vystymosi ir saugumo sąlygų neužtikrinimas; psichologinė, fizinė ar </w:t>
                  </w:r>
                  <w:r>
                    <w:rPr>
                      <w:rFonts w:ascii="Times New Roman" w:hAnsi="Times New Roman"/>
                      <w:lang w:eastAsia="lt-LT"/>
                    </w:rPr>
                    <w:lastRenderedPageBreak/>
                    <w:t>seksualinė prievarta; smurtas; įsitraukimas ar polinkis įsitraukti į nusikalstamą veiklą; piktnaudžiavimas narkotinėmis, psichotropinėmis medžiagomis, alkoholiu, priklausomybė nuo narkotinių, psichotropinių medžiagų, alkoholio, azartinių lošimų; elgetavimas, valkatavimas, skurdas ir benamystė; motyvacijos dalyvauti darbo rinkoje stoka ar nebuvimas.</w:t>
                  </w:r>
                </w:p>
                <w:p w14:paraId="38BCC2F3" w14:textId="77777777" w:rsidR="00BD0713"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Gyventojas – Lietuvos Respublikos piliečiu, užsienio valstybės piliečiu ar asmeniu be pilietybės esantis fizinis asmuo, kuris gyvena vietos plėtros strategijos įgyvendinimo teritorijoje. Laikoma, kad asmuo yra vietos plėtros strategijos įgyvendinimo teritorijos gyventoju, jei asmuo projekto įgyvendinimo metu projekto dalyvio anketoje yra nurodęs savo gyvenamąją vietą (savivaldybę, miestą, gatvę, namo numerį), kuri yra vietos plėtros strategijos įgyvendinimo teritorijoje.</w:t>
                  </w:r>
                </w:p>
                <w:p w14:paraId="5F67BDAA" w14:textId="3C8FA9E3" w:rsidR="00BD0713" w:rsidRPr="0042754F" w:rsidRDefault="00BD0713" w:rsidP="00BD071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Tikslinė grupė - asmenų grupė ar jos dalis, į kurią orientuota pareiškėjo vykdoma projekto veikla.</w:t>
                  </w:r>
                </w:p>
              </w:tc>
              <w:tc>
                <w:tcPr>
                  <w:tcW w:w="704" w:type="pct"/>
                  <w:tcBorders>
                    <w:left w:val="single" w:sz="4" w:space="0" w:color="auto"/>
                    <w:right w:val="single" w:sz="4" w:space="0" w:color="auto"/>
                  </w:tcBorders>
                </w:tcPr>
                <w:p w14:paraId="29E41301" w14:textId="77777777" w:rsidR="00BD0713" w:rsidRPr="0042754F" w:rsidRDefault="00BD0713" w:rsidP="00BD0713">
                  <w:pPr>
                    <w:spacing w:after="0" w:line="240" w:lineRule="auto"/>
                    <w:jc w:val="center"/>
                    <w:rPr>
                      <w:rFonts w:ascii="Times New Roman" w:hAnsi="Times New Roman"/>
                      <w:bCs/>
                    </w:rPr>
                  </w:pPr>
                </w:p>
              </w:tc>
            </w:tr>
          </w:tbl>
          <w:p w14:paraId="2561E83C" w14:textId="77777777" w:rsidR="009E08F6" w:rsidRPr="0042754F" w:rsidRDefault="009E08F6" w:rsidP="00146221">
            <w:pPr>
              <w:spacing w:after="0" w:line="240" w:lineRule="auto"/>
              <w:ind w:firstLine="851"/>
              <w:jc w:val="center"/>
              <w:rPr>
                <w:rFonts w:ascii="Times New Roman" w:hAnsi="Times New Roman"/>
                <w:caps/>
                <w:sz w:val="24"/>
                <w:szCs w:val="24"/>
              </w:rPr>
            </w:pPr>
          </w:p>
        </w:tc>
      </w:tr>
    </w:tbl>
    <w:p w14:paraId="5F2951F1" w14:textId="7C9B9F72" w:rsidR="0064390E" w:rsidRDefault="0064390E" w:rsidP="000168D8">
      <w:pPr>
        <w:spacing w:after="0" w:line="360" w:lineRule="auto"/>
        <w:ind w:left="6663"/>
        <w:rPr>
          <w:rFonts w:ascii="Times New Roman" w:hAnsi="Times New Roman"/>
          <w:sz w:val="24"/>
          <w:szCs w:val="24"/>
          <w:shd w:val="clear" w:color="auto" w:fill="FFFFFF"/>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6646"/>
        <w:gridCol w:w="1322"/>
      </w:tblGrid>
      <w:tr w:rsidR="008F6115" w14:paraId="3538791F" w14:textId="77777777" w:rsidTr="008F6115">
        <w:tc>
          <w:tcPr>
            <w:tcW w:w="5000" w:type="pct"/>
            <w:gridSpan w:val="3"/>
            <w:tcBorders>
              <w:top w:val="single" w:sz="4" w:space="0" w:color="auto"/>
              <w:left w:val="single" w:sz="4" w:space="0" w:color="auto"/>
              <w:bottom w:val="single" w:sz="4" w:space="0" w:color="auto"/>
              <w:right w:val="single" w:sz="4" w:space="0" w:color="auto"/>
            </w:tcBorders>
            <w:vAlign w:val="center"/>
          </w:tcPr>
          <w:p w14:paraId="2868BE05" w14:textId="77777777" w:rsidR="008F6115" w:rsidRDefault="008F6115" w:rsidP="008F6115">
            <w:pPr>
              <w:pStyle w:val="Sraopastraipa"/>
              <w:numPr>
                <w:ilvl w:val="0"/>
                <w:numId w:val="33"/>
              </w:numPr>
              <w:spacing w:after="0" w:line="240" w:lineRule="auto"/>
              <w:jc w:val="both"/>
              <w:rPr>
                <w:rFonts w:ascii="Times New Roman" w:hAnsi="Times New Roman"/>
                <w:b/>
              </w:rPr>
            </w:pPr>
            <w:r>
              <w:rPr>
                <w:rFonts w:ascii="Times New Roman" w:hAnsi="Times New Roman"/>
                <w:b/>
              </w:rPr>
              <w:t>PRIORITETINIAI PROJEKTŲ ATRANKOS KRITERIJAI*:</w:t>
            </w:r>
          </w:p>
          <w:p w14:paraId="554E9683" w14:textId="77777777" w:rsidR="008F6115" w:rsidRDefault="008F6115">
            <w:pPr>
              <w:pStyle w:val="Sraopastraipa"/>
              <w:spacing w:after="0" w:line="240" w:lineRule="auto"/>
              <w:ind w:left="360"/>
              <w:jc w:val="center"/>
              <w:rPr>
                <w:rFonts w:ascii="Times New Roman" w:hAnsi="Times New Roman"/>
                <w:b/>
              </w:rPr>
            </w:pPr>
          </w:p>
          <w:p w14:paraId="42F1117B" w14:textId="77777777" w:rsidR="008F6115" w:rsidRDefault="008F6115">
            <w:pPr>
              <w:spacing w:after="0" w:line="240" w:lineRule="auto"/>
              <w:jc w:val="both"/>
              <w:rPr>
                <w:rFonts w:ascii="Times New Roman" w:hAnsi="Times New Roman"/>
                <w:b/>
                <w:bCs/>
              </w:rPr>
            </w:pPr>
            <w:r>
              <w:rPr>
                <w:rFonts w:ascii="Times New Roman" w:hAnsi="Times New Roman"/>
              </w:rPr>
              <w:t xml:space="preserve">* </w:t>
            </w:r>
            <w:r>
              <w:rPr>
                <w:rFonts w:ascii="Times New Roman" w:hAnsi="Times New Roman"/>
                <w:i/>
              </w:rPr>
              <w:t>Prioritetiniai projektų atrankos kriterijai yra skirti sudaryti vietos plėtros projektų, kurie atitinka visus bendruosius projektų atrankos kriterijus, prioritetinę eilę prioriteto mažėjimo tvarka. Minimaliai privaloma surinkti balų suma – 4</w:t>
            </w:r>
            <w:r>
              <w:rPr>
                <w:rFonts w:ascii="Times New Roman" w:hAnsi="Times New Roman"/>
                <w:i/>
                <w:lang w:val="en-GB"/>
              </w:rPr>
              <w:t xml:space="preserve">5 </w:t>
            </w:r>
            <w:r>
              <w:rPr>
                <w:rFonts w:ascii="Times New Roman" w:hAnsi="Times New Roman"/>
                <w:i/>
              </w:rPr>
              <w:t>balų. Projektų, kurie nesurinks  45 balų, VVG netrauks nei į VVG siūlomų finansuoti vietos plėtros projektų sąrašą, nei į rezervinį vietos plėtros projektų sąrašą</w:t>
            </w:r>
          </w:p>
        </w:tc>
      </w:tr>
      <w:tr w:rsidR="008F6115" w14:paraId="0C9D8CD0" w14:textId="77777777" w:rsidTr="008F6115">
        <w:tc>
          <w:tcPr>
            <w:tcW w:w="95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28B6125" w14:textId="77777777" w:rsidR="008F6115" w:rsidRDefault="008F6115">
            <w:pPr>
              <w:spacing w:after="0" w:line="240" w:lineRule="auto"/>
              <w:jc w:val="center"/>
              <w:rPr>
                <w:rFonts w:ascii="Times New Roman" w:hAnsi="Times New Roman"/>
                <w:b/>
                <w:bCs/>
                <w:lang w:eastAsia="lt-LT"/>
              </w:rPr>
            </w:pPr>
            <w:r>
              <w:rPr>
                <w:rFonts w:ascii="Times New Roman" w:hAnsi="Times New Roman"/>
                <w:b/>
                <w:bCs/>
              </w:rPr>
              <w:t>Projektų atrankos kriterijaus (toliau – kriterijus) pavadinimas</w:t>
            </w:r>
          </w:p>
        </w:tc>
        <w:tc>
          <w:tcPr>
            <w:tcW w:w="337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81A9BD6" w14:textId="77777777" w:rsidR="008F6115" w:rsidRDefault="008F6115">
            <w:pPr>
              <w:suppressAutoHyphens/>
              <w:spacing w:after="0" w:line="240" w:lineRule="auto"/>
              <w:contextualSpacing/>
              <w:jc w:val="center"/>
              <w:textAlignment w:val="center"/>
              <w:rPr>
                <w:rFonts w:ascii="Times New Roman" w:hAnsi="Times New Roman"/>
                <w:lang w:eastAsia="lt-LT"/>
              </w:rPr>
            </w:pPr>
            <w:r>
              <w:rPr>
                <w:rFonts w:ascii="Times New Roman" w:hAnsi="Times New Roman"/>
                <w:b/>
                <w:bCs/>
              </w:rPr>
              <w:t>Kriterijaus vertinimo aspektai ir paaiškinimai</w:t>
            </w:r>
          </w:p>
        </w:tc>
        <w:tc>
          <w:tcPr>
            <w:tcW w:w="67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FD940F3" w14:textId="77777777" w:rsidR="008F6115" w:rsidRDefault="008F6115">
            <w:pPr>
              <w:spacing w:after="0" w:line="240" w:lineRule="auto"/>
              <w:jc w:val="center"/>
              <w:rPr>
                <w:rFonts w:ascii="Times New Roman" w:hAnsi="Times New Roman"/>
                <w:shd w:val="clear" w:color="auto" w:fill="FFFFFF"/>
                <w:lang w:eastAsia="lt-LT"/>
              </w:rPr>
            </w:pPr>
            <w:r>
              <w:rPr>
                <w:rFonts w:ascii="Times New Roman" w:hAnsi="Times New Roman"/>
                <w:b/>
                <w:bCs/>
              </w:rPr>
              <w:t>Didžiausias galimas kriterijaus balas</w:t>
            </w:r>
          </w:p>
        </w:tc>
      </w:tr>
      <w:tr w:rsidR="008F6115" w14:paraId="18638D63" w14:textId="77777777" w:rsidTr="008F6115">
        <w:tc>
          <w:tcPr>
            <w:tcW w:w="957" w:type="pct"/>
            <w:tcBorders>
              <w:top w:val="single" w:sz="4" w:space="0" w:color="auto"/>
              <w:left w:val="single" w:sz="4" w:space="0" w:color="auto"/>
              <w:bottom w:val="single" w:sz="4" w:space="0" w:color="auto"/>
              <w:right w:val="single" w:sz="4" w:space="0" w:color="auto"/>
            </w:tcBorders>
            <w:hideMark/>
          </w:tcPr>
          <w:p w14:paraId="132FB592" w14:textId="77777777" w:rsidR="008F6115" w:rsidRDefault="008F6115">
            <w:pPr>
              <w:spacing w:after="0" w:line="240" w:lineRule="auto"/>
              <w:jc w:val="both"/>
              <w:rPr>
                <w:rFonts w:ascii="Times New Roman" w:hAnsi="Times New Roman"/>
                <w:b/>
                <w:bCs/>
                <w:lang w:eastAsia="lt-LT"/>
              </w:rPr>
            </w:pPr>
            <w:r>
              <w:rPr>
                <w:rFonts w:ascii="Times New Roman" w:hAnsi="Times New Roman"/>
                <w:b/>
                <w:bCs/>
                <w:lang w:eastAsia="lt-LT"/>
              </w:rPr>
              <w:t>2.1. BIVP projektų veiklų dalyvių skaičius (įskaitant visas tikslines grupes):</w:t>
            </w:r>
          </w:p>
        </w:tc>
        <w:tc>
          <w:tcPr>
            <w:tcW w:w="3372" w:type="pct"/>
            <w:tcBorders>
              <w:top w:val="single" w:sz="4" w:space="0" w:color="auto"/>
              <w:left w:val="single" w:sz="4" w:space="0" w:color="auto"/>
              <w:bottom w:val="single" w:sz="4" w:space="0" w:color="auto"/>
              <w:right w:val="single" w:sz="4" w:space="0" w:color="auto"/>
            </w:tcBorders>
          </w:tcPr>
          <w:p w14:paraId="285569BF"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Prioritetas teikiamas tam projektui, kurio projektiniame pasiūlyme numatytas įtraukti projekto veiklų dalyvių skaičius yra didesnis. </w:t>
            </w:r>
          </w:p>
          <w:p w14:paraId="6FC697B4" w14:textId="77777777" w:rsidR="008F6115" w:rsidRDefault="008F6115">
            <w:pPr>
              <w:suppressAutoHyphens/>
              <w:spacing w:after="0" w:line="240" w:lineRule="auto"/>
              <w:contextualSpacing/>
              <w:jc w:val="both"/>
              <w:textAlignment w:val="center"/>
              <w:rPr>
                <w:rFonts w:ascii="Times New Roman" w:hAnsi="Times New Roman"/>
                <w:lang w:eastAsia="lt-LT"/>
              </w:rPr>
            </w:pPr>
          </w:p>
          <w:p w14:paraId="30B6D3FF"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Projektams skirtini balai nustatomi tokia tvarka:</w:t>
            </w:r>
          </w:p>
          <w:p w14:paraId="70EF9DFF" w14:textId="61EC4B52"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10 balų skiriama projektams, kuriuose numatyta </w:t>
            </w:r>
            <w:r>
              <w:rPr>
                <w:rFonts w:ascii="Times New Roman" w:hAnsi="Times New Roman"/>
                <w:lang w:val="en-GB" w:eastAsia="lt-LT"/>
              </w:rPr>
              <w:t>56</w:t>
            </w:r>
            <w:r>
              <w:rPr>
                <w:rFonts w:ascii="Times New Roman" w:hAnsi="Times New Roman"/>
                <w:lang w:eastAsia="lt-LT"/>
              </w:rPr>
              <w:t>-7</w:t>
            </w:r>
            <w:r w:rsidR="00C557CD">
              <w:rPr>
                <w:rFonts w:ascii="Times New Roman" w:hAnsi="Times New Roman"/>
                <w:lang w:eastAsia="lt-LT"/>
              </w:rPr>
              <w:t>0</w:t>
            </w:r>
            <w:r>
              <w:rPr>
                <w:rFonts w:ascii="Times New Roman" w:hAnsi="Times New Roman"/>
                <w:lang w:eastAsia="lt-LT"/>
              </w:rPr>
              <w:t xml:space="preserve"> projekto veiklų dalyvių,</w:t>
            </w:r>
          </w:p>
          <w:p w14:paraId="338D40F7" w14:textId="1E5C1221"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20 balų skiriama projektams, kuriuose numatyta 7</w:t>
            </w:r>
            <w:r w:rsidR="00C557CD">
              <w:rPr>
                <w:rFonts w:ascii="Times New Roman" w:hAnsi="Times New Roman"/>
                <w:lang w:eastAsia="lt-LT"/>
              </w:rPr>
              <w:t>1</w:t>
            </w:r>
            <w:r>
              <w:rPr>
                <w:rFonts w:ascii="Times New Roman" w:hAnsi="Times New Roman"/>
                <w:lang w:eastAsia="lt-LT"/>
              </w:rPr>
              <w:t xml:space="preserve"> dalyvi</w:t>
            </w:r>
            <w:r w:rsidR="00893D22">
              <w:rPr>
                <w:rFonts w:ascii="Times New Roman" w:hAnsi="Times New Roman"/>
                <w:lang w:eastAsia="lt-LT"/>
              </w:rPr>
              <w:t>s ar daugiau</w:t>
            </w:r>
            <w:r>
              <w:rPr>
                <w:rFonts w:ascii="Times New Roman" w:hAnsi="Times New Roman"/>
                <w:lang w:eastAsia="lt-LT"/>
              </w:rPr>
              <w:t>.</w:t>
            </w:r>
          </w:p>
          <w:p w14:paraId="4D020AFD" w14:textId="77777777" w:rsidR="008F6115" w:rsidRDefault="008F6115">
            <w:pPr>
              <w:suppressAutoHyphens/>
              <w:spacing w:after="0" w:line="240" w:lineRule="auto"/>
              <w:contextualSpacing/>
              <w:jc w:val="both"/>
              <w:textAlignment w:val="center"/>
              <w:rPr>
                <w:rFonts w:ascii="Times New Roman" w:hAnsi="Times New Roman"/>
                <w:lang w:eastAsia="lt-LT"/>
              </w:rPr>
            </w:pPr>
          </w:p>
          <w:p w14:paraId="626C5BC8"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Vartojamų sąvokų paaiškinimas:</w:t>
            </w:r>
          </w:p>
          <w:p w14:paraId="7209F99F" w14:textId="77777777" w:rsidR="008F6115" w:rsidRDefault="008F6115">
            <w:pPr>
              <w:spacing w:after="0" w:line="240" w:lineRule="auto"/>
              <w:jc w:val="both"/>
              <w:rPr>
                <w:rFonts w:ascii="Times New Roman" w:hAnsi="Times New Roman"/>
                <w:shd w:val="clear" w:color="auto" w:fill="FFFFFF"/>
                <w:lang w:eastAsia="lt-LT"/>
              </w:rPr>
            </w:pPr>
            <w:r>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tc>
        <w:tc>
          <w:tcPr>
            <w:tcW w:w="671" w:type="pct"/>
            <w:tcBorders>
              <w:top w:val="single" w:sz="4" w:space="0" w:color="auto"/>
              <w:left w:val="single" w:sz="4" w:space="0" w:color="auto"/>
              <w:bottom w:val="single" w:sz="4" w:space="0" w:color="auto"/>
              <w:right w:val="single" w:sz="4" w:space="0" w:color="auto"/>
            </w:tcBorders>
            <w:hideMark/>
          </w:tcPr>
          <w:p w14:paraId="03BA2D2B" w14:textId="77777777" w:rsidR="008F6115" w:rsidRDefault="008F6115">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t>20</w:t>
            </w:r>
          </w:p>
        </w:tc>
      </w:tr>
      <w:tr w:rsidR="008F6115" w14:paraId="4A7329CC" w14:textId="77777777" w:rsidTr="008F6115">
        <w:tc>
          <w:tcPr>
            <w:tcW w:w="957" w:type="pct"/>
            <w:tcBorders>
              <w:top w:val="single" w:sz="4" w:space="0" w:color="auto"/>
              <w:left w:val="single" w:sz="4" w:space="0" w:color="auto"/>
              <w:bottom w:val="single" w:sz="4" w:space="0" w:color="auto"/>
              <w:right w:val="single" w:sz="4" w:space="0" w:color="auto"/>
            </w:tcBorders>
            <w:hideMark/>
          </w:tcPr>
          <w:p w14:paraId="3E33BC5F" w14:textId="77777777" w:rsidR="008F6115" w:rsidRDefault="008F6115">
            <w:pPr>
              <w:spacing w:after="0" w:line="240" w:lineRule="auto"/>
              <w:jc w:val="both"/>
              <w:rPr>
                <w:rFonts w:ascii="Times New Roman" w:hAnsi="Times New Roman"/>
                <w:b/>
                <w:bCs/>
                <w:lang w:eastAsia="lt-LT"/>
              </w:rPr>
            </w:pPr>
            <w:r>
              <w:rPr>
                <w:rFonts w:ascii="Times New Roman" w:hAnsi="Times New Roman"/>
                <w:b/>
                <w:bCs/>
                <w:lang w:eastAsia="lt-LT"/>
              </w:rPr>
              <w:t xml:space="preserve">2.2. </w:t>
            </w:r>
            <w:r>
              <w:rPr>
                <w:rFonts w:ascii="Times New Roman" w:hAnsi="Times New Roman"/>
                <w:b/>
                <w:lang w:eastAsia="lt-LT"/>
              </w:rPr>
              <w:t>Projekto orientacija į tikslines grupes, kurioms, remiantis Strategijoje pateiktos analizės duomenimis, labiausiai trūksta pagalbos</w:t>
            </w:r>
          </w:p>
        </w:tc>
        <w:tc>
          <w:tcPr>
            <w:tcW w:w="3372" w:type="pct"/>
            <w:tcBorders>
              <w:top w:val="single" w:sz="4" w:space="0" w:color="auto"/>
              <w:left w:val="single" w:sz="4" w:space="0" w:color="auto"/>
              <w:bottom w:val="single" w:sz="4" w:space="0" w:color="auto"/>
              <w:right w:val="single" w:sz="4" w:space="0" w:color="auto"/>
            </w:tcBorders>
            <w:hideMark/>
          </w:tcPr>
          <w:p w14:paraId="61CE6532" w14:textId="54826A69"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Prioritetas teikiamas projektams, iš kurių projektiniuose pasiūlymuose pateiktos informacijos matyti, kad į projekto veiklas bus įtraukti </w:t>
            </w:r>
            <w:r w:rsidR="00CA0C60">
              <w:rPr>
                <w:rFonts w:ascii="Times New Roman" w:hAnsi="Times New Roman"/>
                <w:lang w:eastAsia="lt-LT"/>
              </w:rPr>
              <w:t>vaikai ir jauni</w:t>
            </w:r>
            <w:r w:rsidR="00C765DB">
              <w:rPr>
                <w:rFonts w:ascii="Times New Roman" w:hAnsi="Times New Roman"/>
                <w:lang w:eastAsia="lt-LT"/>
              </w:rPr>
              <w:t xml:space="preserve"> žmonės</w:t>
            </w:r>
            <w:r w:rsidR="00AC6015">
              <w:rPr>
                <w:rFonts w:ascii="Times New Roman" w:hAnsi="Times New Roman"/>
                <w:lang w:eastAsia="lt-LT"/>
              </w:rPr>
              <w:t>, patiriantys socialinę atskirtį</w:t>
            </w:r>
            <w:r>
              <w:rPr>
                <w:rFonts w:ascii="Times New Roman" w:hAnsi="Times New Roman"/>
              </w:rPr>
              <w:t>,</w:t>
            </w:r>
            <w:r>
              <w:rPr>
                <w:rFonts w:ascii="Times New Roman" w:hAnsi="Times New Roman"/>
                <w:lang w:eastAsia="lt-LT"/>
              </w:rPr>
              <w:t xml:space="preserve"> kadangi šios grupės yra išskirt</w:t>
            </w:r>
            <w:r w:rsidR="00CA0C60">
              <w:rPr>
                <w:rFonts w:ascii="Times New Roman" w:hAnsi="Times New Roman"/>
                <w:lang w:eastAsia="lt-LT"/>
              </w:rPr>
              <w:t>os</w:t>
            </w:r>
            <w:r>
              <w:rPr>
                <w:rFonts w:ascii="Times New Roman" w:hAnsi="Times New Roman"/>
                <w:lang w:eastAsia="lt-LT"/>
              </w:rPr>
              <w:t>, kaip viena iš labiausiai stokojančių pagalbos.</w:t>
            </w:r>
          </w:p>
          <w:p w14:paraId="460D2374"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Projektui skirtini balai nustatomi tokia tvarka:</w:t>
            </w:r>
          </w:p>
          <w:p w14:paraId="0115EF63"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b/>
                <w:lang w:eastAsia="lt-LT"/>
              </w:rPr>
              <w:t>10</w:t>
            </w:r>
            <w:r>
              <w:rPr>
                <w:rFonts w:ascii="Times New Roman" w:hAnsi="Times New Roman"/>
                <w:lang w:eastAsia="lt-LT"/>
              </w:rPr>
              <w:t xml:space="preserve"> balų skiriami projektams, kurių veiklose dalyvaus </w:t>
            </w:r>
            <w:r>
              <w:rPr>
                <w:rFonts w:ascii="Times New Roman" w:hAnsi="Times New Roman"/>
                <w:b/>
                <w:lang w:eastAsia="lt-LT"/>
              </w:rPr>
              <w:t>15-</w:t>
            </w:r>
            <w:r>
              <w:rPr>
                <w:rFonts w:ascii="Times New Roman" w:hAnsi="Times New Roman"/>
                <w:b/>
                <w:lang w:val="en-GB" w:eastAsia="lt-LT"/>
              </w:rPr>
              <w:t>20</w:t>
            </w:r>
            <w:r>
              <w:rPr>
                <w:rFonts w:ascii="Times New Roman" w:hAnsi="Times New Roman"/>
                <w:lang w:eastAsia="lt-LT"/>
              </w:rPr>
              <w:t xml:space="preserve"> asmenų iš aukščiau įvardintų tikslinių grupių.</w:t>
            </w:r>
          </w:p>
          <w:p w14:paraId="418D5F10" w14:textId="77777777" w:rsidR="008F6115" w:rsidRDefault="008F6115">
            <w:pPr>
              <w:suppressAutoHyphens/>
              <w:spacing w:after="0" w:line="240" w:lineRule="auto"/>
              <w:contextualSpacing/>
              <w:jc w:val="both"/>
              <w:textAlignment w:val="center"/>
              <w:rPr>
                <w:rFonts w:ascii="Times New Roman" w:hAnsi="Times New Roman"/>
                <w:lang w:val="en-GB" w:eastAsia="lt-LT"/>
              </w:rPr>
            </w:pPr>
            <w:r>
              <w:rPr>
                <w:rFonts w:ascii="Times New Roman" w:hAnsi="Times New Roman"/>
                <w:b/>
                <w:lang w:val="en-GB" w:eastAsia="lt-LT"/>
              </w:rPr>
              <w:t>20</w:t>
            </w:r>
            <w:r>
              <w:rPr>
                <w:rFonts w:ascii="Times New Roman" w:hAnsi="Times New Roman"/>
                <w:lang w:eastAsia="lt-LT"/>
              </w:rPr>
              <w:t xml:space="preserve"> balų skiriama projektams, kurio veiklose dalyvaus daugiau nei </w:t>
            </w:r>
            <w:r>
              <w:rPr>
                <w:rFonts w:ascii="Times New Roman" w:hAnsi="Times New Roman"/>
                <w:b/>
                <w:lang w:eastAsia="lt-LT"/>
              </w:rPr>
              <w:t>20</w:t>
            </w:r>
            <w:r>
              <w:rPr>
                <w:rFonts w:ascii="Times New Roman" w:hAnsi="Times New Roman"/>
                <w:lang w:val="en-GB" w:eastAsia="lt-LT"/>
              </w:rPr>
              <w:t xml:space="preserve"> </w:t>
            </w:r>
            <w:r>
              <w:rPr>
                <w:rFonts w:ascii="Times New Roman" w:hAnsi="Times New Roman"/>
                <w:lang w:eastAsia="lt-LT"/>
              </w:rPr>
              <w:t>aukščiau įvardintų tikslinių grupių</w:t>
            </w:r>
            <w:r>
              <w:rPr>
                <w:rFonts w:ascii="Times New Roman" w:hAnsi="Times New Roman"/>
                <w:lang w:val="en-GB" w:eastAsia="lt-LT"/>
              </w:rPr>
              <w:t>.</w:t>
            </w:r>
          </w:p>
          <w:p w14:paraId="6784C832" w14:textId="77777777" w:rsidR="008F6115" w:rsidRPr="000E6209" w:rsidRDefault="008F6115">
            <w:pPr>
              <w:spacing w:after="0" w:line="240" w:lineRule="auto"/>
              <w:jc w:val="both"/>
              <w:rPr>
                <w:rFonts w:ascii="Times New Roman" w:hAnsi="Times New Roman"/>
                <w:b/>
                <w:lang w:eastAsia="lt-LT"/>
              </w:rPr>
            </w:pPr>
            <w:proofErr w:type="spellStart"/>
            <w:r w:rsidRPr="000E6209">
              <w:rPr>
                <w:rFonts w:ascii="Times New Roman" w:hAnsi="Times New Roman"/>
                <w:b/>
                <w:lang w:eastAsia="lt-LT"/>
              </w:rPr>
              <w:t>Savokos</w:t>
            </w:r>
            <w:proofErr w:type="spellEnd"/>
            <w:r w:rsidRPr="000E6209">
              <w:rPr>
                <w:rFonts w:ascii="Times New Roman" w:hAnsi="Times New Roman"/>
                <w:b/>
                <w:lang w:eastAsia="lt-LT"/>
              </w:rPr>
              <w:t>:</w:t>
            </w:r>
          </w:p>
          <w:p w14:paraId="41829A5E" w14:textId="314F6462" w:rsidR="008F6115" w:rsidRDefault="00C765DB">
            <w:pPr>
              <w:spacing w:after="0" w:line="240" w:lineRule="auto"/>
              <w:jc w:val="both"/>
              <w:rPr>
                <w:rFonts w:ascii="Times New Roman" w:hAnsi="Times New Roman"/>
                <w:lang w:eastAsia="lt-LT"/>
              </w:rPr>
            </w:pPr>
            <w:r w:rsidRPr="00C765DB">
              <w:rPr>
                <w:rFonts w:ascii="Times New Roman" w:hAnsi="Times New Roman"/>
                <w:lang w:eastAsia="lt-LT"/>
              </w:rPr>
              <w:t>Jaunas žmogus – asmuo nuo 14 iki 29 metų (įskaitytinai).</w:t>
            </w:r>
            <w:r w:rsidR="008F6115">
              <w:rPr>
                <w:rFonts w:ascii="Times New Roman" w:hAnsi="Times New Roman"/>
                <w:lang w:eastAsia="lt-LT"/>
              </w:rPr>
              <w:t xml:space="preserve"> </w:t>
            </w:r>
          </w:p>
          <w:p w14:paraId="4DCAD845" w14:textId="70E37AA8" w:rsidR="00C765DB" w:rsidRDefault="00C765DB">
            <w:pPr>
              <w:spacing w:after="0" w:line="240" w:lineRule="auto"/>
              <w:jc w:val="both"/>
              <w:rPr>
                <w:rFonts w:ascii="Times New Roman" w:hAnsi="Times New Roman"/>
                <w:lang w:eastAsia="lt-LT"/>
              </w:rPr>
            </w:pPr>
            <w:r w:rsidRPr="00C765DB">
              <w:rPr>
                <w:rFonts w:ascii="Times New Roman" w:hAnsi="Times New Roman"/>
                <w:lang w:eastAsia="lt-LT"/>
              </w:rPr>
              <w:t xml:space="preserve">Vaikas – žmogus iki 18 metų, išskyrus atvejus, kai Lietuvos Respublikos </w:t>
            </w:r>
            <w:r w:rsidRPr="00C765DB">
              <w:rPr>
                <w:rFonts w:ascii="Times New Roman" w:hAnsi="Times New Roman"/>
                <w:lang w:eastAsia="lt-LT"/>
              </w:rPr>
              <w:lastRenderedPageBreak/>
              <w:t>įstatymuose nustatyta kitaip. Jeigu asmens amžius yra nežinomas ir yra priežasčių manyti, kad jis yra nepilnametis, toks asmuo laikomas vaiku, iki bus nustatyta priešingai.</w:t>
            </w:r>
          </w:p>
          <w:p w14:paraId="61E56528" w14:textId="7676016A" w:rsidR="00C765DB" w:rsidRDefault="00C765DB">
            <w:pPr>
              <w:spacing w:after="0" w:line="240" w:lineRule="auto"/>
              <w:jc w:val="both"/>
              <w:rPr>
                <w:rFonts w:ascii="Times New Roman" w:hAnsi="Times New Roman"/>
                <w:lang w:eastAsia="lt-LT"/>
              </w:rPr>
            </w:pPr>
            <w:r w:rsidRPr="00C765DB">
              <w:rPr>
                <w:rFonts w:ascii="Times New Roman" w:hAnsi="Times New Roman"/>
                <w:lang w:eastAsia="lt-LT"/>
              </w:rPr>
              <w:t>Vaiko atstovai pagal įstatymą – vaiko tėvai, vaiką įvaikinus, – įtėviai, nustačius globą ar rūpybą, – globėjai ar rūpintojai, įstatymų nustatytais atvejais – valstybinė vaiko teisių apsaugos institucija.</w:t>
            </w:r>
          </w:p>
          <w:p w14:paraId="358B7EDB" w14:textId="5CDFAA96" w:rsidR="008F6115" w:rsidRDefault="008F6115" w:rsidP="005B64AD">
            <w:pPr>
              <w:spacing w:after="0" w:line="240" w:lineRule="auto"/>
              <w:jc w:val="both"/>
              <w:rPr>
                <w:rFonts w:ascii="Times New Roman" w:hAnsi="Times New Roman"/>
                <w:lang w:eastAsia="lt-LT"/>
              </w:rPr>
            </w:pPr>
            <w:r>
              <w:rPr>
                <w:rFonts w:ascii="Times New Roman" w:hAnsi="Times New Roman"/>
                <w:lang w:eastAsia="lt-LT"/>
              </w:rPr>
              <w:t>Socialinė rizika – veiksniai ir aplinkybės, dėl kurių asmenys (šeimos) patiria ar yra pavojus jiems patirti socialinę atskirtį: suaugusių šeimos narių socialinių įgūdžių tinkamai prižiūrėti ir ugdyti nepilnamečius vaikus (įvaikius) stoka ar nebuvimas; nepilnamečių vaikų (įvaikių) visapusio fizinio, protinio, dvasinio, dorovinio vystymosi ir saugumo sąlygų šeimoje neužtikrinimas; psichologinė, fizinė ar seksualinė prievarta; smurtas; išnaudojimas prekybai žmonėmis; įsitraukimas ar polinkis įsitraukti į nusikalstamą veiklą; piktnaudžiavimas alkoholiu, narkotinėmis, psichotropinėmis medžiagomis; priklausomybė nuo alkoholio, narkotinių, psichotropinių medžiagų, azartinių lošimų; elgetavimas, valkatavimas, benamystė; motyvacijos dalyvauti darbo rinkoje stoka ar nebuvimas.</w:t>
            </w:r>
          </w:p>
        </w:tc>
        <w:tc>
          <w:tcPr>
            <w:tcW w:w="671" w:type="pct"/>
            <w:tcBorders>
              <w:top w:val="single" w:sz="4" w:space="0" w:color="auto"/>
              <w:left w:val="single" w:sz="4" w:space="0" w:color="auto"/>
              <w:bottom w:val="single" w:sz="4" w:space="0" w:color="auto"/>
              <w:right w:val="single" w:sz="4" w:space="0" w:color="auto"/>
            </w:tcBorders>
            <w:hideMark/>
          </w:tcPr>
          <w:p w14:paraId="438E7033" w14:textId="77777777" w:rsidR="008F6115" w:rsidRDefault="008F6115">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lastRenderedPageBreak/>
              <w:t>20</w:t>
            </w:r>
          </w:p>
        </w:tc>
      </w:tr>
      <w:tr w:rsidR="008F6115" w14:paraId="4567DED8" w14:textId="77777777" w:rsidTr="008F6115">
        <w:tc>
          <w:tcPr>
            <w:tcW w:w="957" w:type="pct"/>
            <w:tcBorders>
              <w:top w:val="single" w:sz="4" w:space="0" w:color="auto"/>
              <w:left w:val="single" w:sz="4" w:space="0" w:color="auto"/>
              <w:bottom w:val="single" w:sz="4" w:space="0" w:color="auto"/>
              <w:right w:val="single" w:sz="4" w:space="0" w:color="auto"/>
            </w:tcBorders>
            <w:hideMark/>
          </w:tcPr>
          <w:p w14:paraId="3F1745B6" w14:textId="77777777" w:rsidR="008F6115" w:rsidRDefault="008F6115">
            <w:pPr>
              <w:tabs>
                <w:tab w:val="left" w:pos="426"/>
              </w:tabs>
              <w:spacing w:after="0" w:line="240" w:lineRule="auto"/>
              <w:jc w:val="both"/>
              <w:rPr>
                <w:rFonts w:ascii="Times New Roman" w:hAnsi="Times New Roman"/>
              </w:rPr>
            </w:pPr>
            <w:r>
              <w:rPr>
                <w:rFonts w:ascii="Times New Roman" w:hAnsi="Times New Roman"/>
                <w:b/>
                <w:bCs/>
                <w:lang w:eastAsia="lt-LT"/>
              </w:rPr>
              <w:lastRenderedPageBreak/>
              <w:t>2.3. Savanorių, savanoriaujančių socialinio sektoriaus nevyriausybinėje organizacijoje ir neesančių tos organizacijos nariu, skaičius:</w:t>
            </w:r>
          </w:p>
        </w:tc>
        <w:tc>
          <w:tcPr>
            <w:tcW w:w="3372" w:type="pct"/>
            <w:tcBorders>
              <w:top w:val="single" w:sz="4" w:space="0" w:color="auto"/>
              <w:left w:val="single" w:sz="4" w:space="0" w:color="auto"/>
              <w:bottom w:val="single" w:sz="4" w:space="0" w:color="auto"/>
              <w:right w:val="single" w:sz="4" w:space="0" w:color="auto"/>
            </w:tcBorders>
          </w:tcPr>
          <w:p w14:paraId="7ADA1F58"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Prioritetas teikiamas projektams, iš kurių projektiniuose pasiūlymuose pateiktos informacijos matyti, kad projekto įgyvendinimo metu bus sudaryta galimybė projektų veiklų vykdytojams ir (ar) dalyviams atlikti savanorišką veiklą.</w:t>
            </w:r>
          </w:p>
          <w:p w14:paraId="1CF17712" w14:textId="77777777" w:rsidR="008F6115" w:rsidRDefault="008F6115">
            <w:pPr>
              <w:suppressAutoHyphens/>
              <w:spacing w:after="0" w:line="240" w:lineRule="auto"/>
              <w:contextualSpacing/>
              <w:jc w:val="both"/>
              <w:textAlignment w:val="center"/>
              <w:rPr>
                <w:rFonts w:ascii="Times New Roman" w:hAnsi="Times New Roman"/>
                <w:lang w:eastAsia="lt-LT"/>
              </w:rPr>
            </w:pPr>
          </w:p>
          <w:p w14:paraId="7671AA01" w14:textId="77777777" w:rsidR="008F6115" w:rsidRDefault="008F6115">
            <w:pPr>
              <w:suppressAutoHyphens/>
              <w:spacing w:after="0" w:line="240" w:lineRule="auto"/>
              <w:contextualSpacing/>
              <w:jc w:val="both"/>
              <w:textAlignment w:val="center"/>
              <w:rPr>
                <w:rFonts w:ascii="Times New Roman" w:hAnsi="Times New Roman"/>
                <w:b/>
                <w:lang w:eastAsia="lt-LT"/>
              </w:rPr>
            </w:pPr>
            <w:r>
              <w:rPr>
                <w:rFonts w:ascii="Times New Roman" w:hAnsi="Times New Roman"/>
                <w:b/>
                <w:lang w:eastAsia="lt-LT"/>
              </w:rPr>
              <w:t>Projektui skirtini balai nustatomi tokia tvarka:</w:t>
            </w:r>
          </w:p>
          <w:p w14:paraId="0193D89C" w14:textId="5072A83B"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b/>
                <w:lang w:eastAsia="lt-LT"/>
              </w:rPr>
              <w:t>10 balų</w:t>
            </w:r>
            <w:r>
              <w:rPr>
                <w:rFonts w:ascii="Times New Roman" w:hAnsi="Times New Roman"/>
                <w:lang w:eastAsia="lt-LT"/>
              </w:rPr>
              <w:t xml:space="preserve"> skiriami projektams, kurių projektiniuose pasiūlymuose aiškiai aprašyta, kokias priemones pareiškėjas / partneris taikys projekto metu tam, kad įtrauktų </w:t>
            </w:r>
            <w:r w:rsidR="00936B48" w:rsidRPr="00936B48">
              <w:rPr>
                <w:rFonts w:ascii="Times New Roman" w:hAnsi="Times New Roman"/>
                <w:b/>
                <w:lang w:eastAsia="lt-LT"/>
              </w:rPr>
              <w:t>3-6</w:t>
            </w:r>
            <w:r>
              <w:rPr>
                <w:rFonts w:ascii="Times New Roman" w:hAnsi="Times New Roman"/>
                <w:lang w:eastAsia="lt-LT"/>
              </w:rPr>
              <w:t xml:space="preserve"> savanoriaujančių asmenų, </w:t>
            </w:r>
            <w:r>
              <w:rPr>
                <w:rFonts w:ascii="Times New Roman" w:hAnsi="Times New Roman"/>
              </w:rPr>
              <w:t>nepriklausančių pareiškėjo organizacijai,</w:t>
            </w:r>
            <w:r>
              <w:rPr>
                <w:rFonts w:ascii="Times New Roman" w:hAnsi="Times New Roman"/>
                <w:lang w:eastAsia="lt-LT"/>
              </w:rPr>
              <w:t xml:space="preserve"> į projekto veiklas. </w:t>
            </w:r>
          </w:p>
          <w:p w14:paraId="1FE9900C" w14:textId="53A57495"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b/>
                <w:lang w:eastAsia="lt-LT"/>
              </w:rPr>
              <w:t>1</w:t>
            </w:r>
            <w:r>
              <w:rPr>
                <w:rFonts w:ascii="Times New Roman" w:hAnsi="Times New Roman"/>
                <w:b/>
                <w:lang w:val="en-GB" w:eastAsia="lt-LT"/>
              </w:rPr>
              <w:t>5</w:t>
            </w:r>
            <w:r>
              <w:rPr>
                <w:rFonts w:ascii="Times New Roman" w:hAnsi="Times New Roman"/>
                <w:b/>
                <w:lang w:eastAsia="lt-LT"/>
              </w:rPr>
              <w:t xml:space="preserve"> balų</w:t>
            </w:r>
            <w:r>
              <w:rPr>
                <w:rFonts w:ascii="Times New Roman" w:hAnsi="Times New Roman"/>
                <w:lang w:eastAsia="lt-LT"/>
              </w:rPr>
              <w:t xml:space="preserve"> skiriama projektams, kuriuose aiškiai aprašyta, kokias priemones pareiškėjas / partneris taikys projekto metu tam, kad daugiau kaip </w:t>
            </w:r>
            <w:r w:rsidR="00936B48" w:rsidRPr="00936B48">
              <w:rPr>
                <w:rFonts w:ascii="Times New Roman" w:hAnsi="Times New Roman"/>
                <w:b/>
                <w:lang w:eastAsia="lt-LT"/>
              </w:rPr>
              <w:t>7</w:t>
            </w:r>
            <w:r>
              <w:rPr>
                <w:rFonts w:ascii="Times New Roman" w:hAnsi="Times New Roman"/>
                <w:lang w:eastAsia="lt-LT"/>
              </w:rPr>
              <w:t xml:space="preserve"> savanoriaujančius asmenis, </w:t>
            </w:r>
            <w:r>
              <w:rPr>
                <w:rFonts w:ascii="Times New Roman" w:hAnsi="Times New Roman"/>
              </w:rPr>
              <w:t>nepriklausančių pareiškėjo organizacijai,</w:t>
            </w:r>
            <w:r>
              <w:rPr>
                <w:rFonts w:ascii="Times New Roman" w:hAnsi="Times New Roman"/>
                <w:lang w:eastAsia="lt-LT"/>
              </w:rPr>
              <w:t xml:space="preserve"> į projekto veiklas. </w:t>
            </w:r>
          </w:p>
          <w:p w14:paraId="5E47D8C0" w14:textId="77777777" w:rsidR="008F6115" w:rsidRDefault="008F6115">
            <w:pPr>
              <w:suppressAutoHyphens/>
              <w:spacing w:after="0" w:line="240" w:lineRule="auto"/>
              <w:contextualSpacing/>
              <w:jc w:val="both"/>
              <w:textAlignment w:val="center"/>
              <w:rPr>
                <w:rFonts w:ascii="Times New Roman" w:hAnsi="Times New Roman"/>
                <w:lang w:eastAsia="lt-LT"/>
              </w:rPr>
            </w:pPr>
          </w:p>
          <w:p w14:paraId="05533288" w14:textId="77777777" w:rsidR="008F6115" w:rsidRDefault="008F6115">
            <w:pPr>
              <w:suppressAutoHyphens/>
              <w:spacing w:after="0" w:line="240" w:lineRule="auto"/>
              <w:contextualSpacing/>
              <w:jc w:val="both"/>
              <w:textAlignment w:val="center"/>
              <w:rPr>
                <w:rFonts w:ascii="Times New Roman" w:hAnsi="Times New Roman"/>
                <w:b/>
                <w:lang w:eastAsia="lt-LT"/>
              </w:rPr>
            </w:pPr>
            <w:r>
              <w:rPr>
                <w:rFonts w:ascii="Times New Roman" w:hAnsi="Times New Roman"/>
                <w:b/>
                <w:lang w:eastAsia="lt-LT"/>
              </w:rPr>
              <w:t>Vartojamų sąvokų paaiškinimas:</w:t>
            </w:r>
          </w:p>
          <w:p w14:paraId="63C62F12" w14:textId="77777777" w:rsidR="008F6115" w:rsidRDefault="008F6115">
            <w:pPr>
              <w:spacing w:after="0" w:line="240" w:lineRule="auto"/>
              <w:jc w:val="both"/>
              <w:rPr>
                <w:rFonts w:ascii="Times New Roman" w:hAnsi="Times New Roman"/>
              </w:rPr>
            </w:pPr>
            <w:r>
              <w:rPr>
                <w:rFonts w:ascii="Times New Roman" w:hAnsi="Times New Roman"/>
                <w:b/>
              </w:rPr>
              <w:t>Nevyriausybinė organizacija</w:t>
            </w:r>
            <w:r>
              <w:rPr>
                <w:rFonts w:ascii="Times New Roman" w:hAnsi="Times New Roman"/>
              </w:rPr>
              <w:t xml:space="preserve"> (</w:t>
            </w:r>
            <w:r>
              <w:rPr>
                <w:rFonts w:ascii="Times New Roman" w:hAnsi="Times New Roman"/>
                <w:b/>
              </w:rPr>
              <w:t>NVO</w:t>
            </w:r>
            <w:r>
              <w:rPr>
                <w:rFonts w:ascii="Times New Roman" w:hAnsi="Times New Roman"/>
              </w:rPr>
              <w:t xml:space="preserve">)- nuo valstybės ar savivaldybių institucijų ir įstaigų nepriklausomas savanoriškumo pagrindais visuomenės ar jos grupės naudai veikiantis viešasis juridinis asmuo, kurio tikslas nėra politinės valdžios siekimas arba vien tik religijos tikslų įgyvendinimas. Valstybė, savivaldybė ir (ar) juridinis asmuo, kurio visuotiniame dalyvių susirinkime valstybė ar savivaldybė turi daugiau kaip 1/3 balsų, negali turėti daugiau kaip 1/3 balsų nevyriausybinės organizacijos visuotiniame dalyvių susirinkime. </w:t>
            </w:r>
          </w:p>
          <w:p w14:paraId="4508B110" w14:textId="77777777" w:rsidR="008F6115" w:rsidRDefault="008F6115">
            <w:pPr>
              <w:suppressAutoHyphens/>
              <w:spacing w:after="0" w:line="240" w:lineRule="auto"/>
              <w:contextualSpacing/>
              <w:jc w:val="both"/>
              <w:textAlignment w:val="center"/>
              <w:rPr>
                <w:rFonts w:ascii="Times New Roman" w:hAnsi="Times New Roman"/>
                <w:b/>
                <w:lang w:eastAsia="lt-LT"/>
              </w:rPr>
            </w:pPr>
            <w:r>
              <w:rPr>
                <w:rFonts w:ascii="Times New Roman" w:hAnsi="Times New Roman"/>
              </w:rPr>
              <w:t>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bendrijos ir kitokios bendro nekilnojamojo turto valdymo tikslu įsteigtos bendrijos; šeimynos (šaltinis: Lietuvos Respublikos nevyriausybinių organizacijų plėtros įstatymas).</w:t>
            </w:r>
          </w:p>
          <w:p w14:paraId="797D7F63"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14:paraId="5E8CEB3B" w14:textId="77777777" w:rsidR="008F6115" w:rsidRDefault="008F6115">
            <w:pPr>
              <w:spacing w:after="0" w:line="240" w:lineRule="auto"/>
              <w:jc w:val="both"/>
              <w:rPr>
                <w:rFonts w:ascii="Times New Roman" w:hAnsi="Times New Roman"/>
                <w:shd w:val="clear" w:color="auto" w:fill="FFFFFF"/>
                <w:lang w:eastAsia="lt-LT"/>
              </w:rPr>
            </w:pPr>
            <w:r>
              <w:rPr>
                <w:rFonts w:ascii="Times New Roman" w:hAnsi="Times New Roman"/>
                <w:lang w:eastAsia="lt-LT"/>
              </w:rPr>
              <w:t xml:space="preserve">Projektų veiklų vykdytojas – pagal savanorystės ar darbo sutartį projekto </w:t>
            </w:r>
            <w:r>
              <w:rPr>
                <w:rFonts w:ascii="Times New Roman" w:hAnsi="Times New Roman"/>
                <w:lang w:eastAsia="lt-LT"/>
              </w:rPr>
              <w:lastRenderedPageBreak/>
              <w:t>vykdytojo ar partnerio organizacijoje dirbęs ir vykdant tiesiogines iš ESF lėšų bendrai finansuojamo projekto veiklas dalyvavęs asmuo.</w:t>
            </w:r>
          </w:p>
        </w:tc>
        <w:tc>
          <w:tcPr>
            <w:tcW w:w="671" w:type="pct"/>
            <w:tcBorders>
              <w:top w:val="single" w:sz="4" w:space="0" w:color="auto"/>
              <w:left w:val="single" w:sz="4" w:space="0" w:color="auto"/>
              <w:bottom w:val="single" w:sz="4" w:space="0" w:color="auto"/>
              <w:right w:val="single" w:sz="4" w:space="0" w:color="auto"/>
            </w:tcBorders>
            <w:hideMark/>
          </w:tcPr>
          <w:p w14:paraId="5F29106C" w14:textId="77777777" w:rsidR="008F6115" w:rsidRDefault="008F6115">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lastRenderedPageBreak/>
              <w:t>15</w:t>
            </w:r>
          </w:p>
        </w:tc>
      </w:tr>
      <w:tr w:rsidR="008F6115" w14:paraId="79F2CE72" w14:textId="77777777" w:rsidTr="008F6115">
        <w:tc>
          <w:tcPr>
            <w:tcW w:w="957" w:type="pct"/>
            <w:tcBorders>
              <w:top w:val="single" w:sz="4" w:space="0" w:color="auto"/>
              <w:left w:val="single" w:sz="4" w:space="0" w:color="auto"/>
              <w:bottom w:val="single" w:sz="4" w:space="0" w:color="auto"/>
              <w:right w:val="single" w:sz="4" w:space="0" w:color="auto"/>
            </w:tcBorders>
            <w:hideMark/>
          </w:tcPr>
          <w:p w14:paraId="3CDCD59E" w14:textId="77777777" w:rsidR="008F6115" w:rsidRDefault="008F6115">
            <w:pPr>
              <w:spacing w:after="0" w:line="240" w:lineRule="auto"/>
              <w:rPr>
                <w:rFonts w:ascii="Times New Roman" w:hAnsi="Times New Roman"/>
                <w:b/>
                <w:lang w:eastAsia="lt-LT"/>
              </w:rPr>
            </w:pPr>
            <w:r>
              <w:rPr>
                <w:rFonts w:ascii="Times New Roman" w:hAnsi="Times New Roman"/>
                <w:b/>
                <w:bCs/>
                <w:lang w:eastAsia="lt-LT"/>
              </w:rPr>
              <w:lastRenderedPageBreak/>
              <w:t xml:space="preserve">2.4. </w:t>
            </w:r>
            <w:r>
              <w:rPr>
                <w:rFonts w:ascii="Times New Roman" w:hAnsi="Times New Roman"/>
                <w:b/>
                <w:lang w:eastAsia="lt-LT"/>
              </w:rPr>
              <w:t xml:space="preserve">Projektą numatoma įgyvendinti su daugiau nei vienu nevyriausybinės organizacijos ar (ir) socialiniu partneriu </w:t>
            </w:r>
          </w:p>
          <w:p w14:paraId="7EFBDD5F" w14:textId="77777777" w:rsidR="008F6115" w:rsidRDefault="008F6115">
            <w:pPr>
              <w:spacing w:after="0" w:line="240" w:lineRule="auto"/>
              <w:rPr>
                <w:rFonts w:ascii="Times New Roman" w:hAnsi="Times New Roman"/>
                <w:b/>
                <w:bCs/>
                <w:lang w:eastAsia="lt-LT"/>
              </w:rPr>
            </w:pPr>
            <w:r>
              <w:rPr>
                <w:rFonts w:ascii="Times New Roman" w:hAnsi="Times New Roman"/>
                <w:b/>
                <w:lang w:eastAsia="lt-LT"/>
              </w:rPr>
              <w:t>(-</w:t>
            </w:r>
            <w:proofErr w:type="spellStart"/>
            <w:r>
              <w:rPr>
                <w:rFonts w:ascii="Times New Roman" w:hAnsi="Times New Roman"/>
                <w:b/>
                <w:lang w:eastAsia="lt-LT"/>
              </w:rPr>
              <w:t>iais</w:t>
            </w:r>
            <w:proofErr w:type="spellEnd"/>
            <w:r>
              <w:rPr>
                <w:rFonts w:ascii="Times New Roman" w:hAnsi="Times New Roman"/>
                <w:b/>
                <w:lang w:eastAsia="lt-LT"/>
              </w:rPr>
              <w:t>)</w:t>
            </w:r>
          </w:p>
        </w:tc>
        <w:tc>
          <w:tcPr>
            <w:tcW w:w="3372" w:type="pct"/>
            <w:tcBorders>
              <w:top w:val="single" w:sz="4" w:space="0" w:color="auto"/>
              <w:left w:val="single" w:sz="4" w:space="0" w:color="auto"/>
              <w:bottom w:val="single" w:sz="4" w:space="0" w:color="auto"/>
              <w:right w:val="single" w:sz="4" w:space="0" w:color="auto"/>
            </w:tcBorders>
            <w:hideMark/>
          </w:tcPr>
          <w:p w14:paraId="1F687096"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Prioritetas teikiamas projektams, iš kurių projektiniuose pasiūlymuose pateiktos informacijos matyti, kad projektas bus įgyvendinamas su daugiau nei vienu NVO ar (ir) socialiniu partneriu </w:t>
            </w:r>
          </w:p>
          <w:p w14:paraId="04B3F3B3"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w:t>
            </w:r>
            <w:proofErr w:type="spellStart"/>
            <w:r>
              <w:rPr>
                <w:rFonts w:ascii="Times New Roman" w:hAnsi="Times New Roman"/>
                <w:lang w:eastAsia="lt-LT"/>
              </w:rPr>
              <w:t>iais</w:t>
            </w:r>
            <w:proofErr w:type="spellEnd"/>
            <w:r>
              <w:rPr>
                <w:rFonts w:ascii="Times New Roman" w:hAnsi="Times New Roman"/>
                <w:lang w:eastAsia="lt-LT"/>
              </w:rPr>
              <w:t>).</w:t>
            </w:r>
          </w:p>
          <w:p w14:paraId="0698DF44"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Projektui skirtini balai nustatomi tokia tvarka:</w:t>
            </w:r>
          </w:p>
          <w:p w14:paraId="31B9E0E3"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val="en-GB" w:eastAsia="lt-LT"/>
              </w:rPr>
              <w:t>5</w:t>
            </w:r>
            <w:r>
              <w:rPr>
                <w:rFonts w:ascii="Times New Roman" w:hAnsi="Times New Roman"/>
                <w:lang w:eastAsia="lt-LT"/>
              </w:rPr>
              <w:t xml:space="preserve"> balų skiriami projektams, kurie numatomi įgyvendinti su </w:t>
            </w:r>
            <w:r>
              <w:rPr>
                <w:rFonts w:ascii="Times New Roman" w:hAnsi="Times New Roman"/>
                <w:b/>
                <w:lang w:eastAsia="lt-LT"/>
              </w:rPr>
              <w:t>1</w:t>
            </w:r>
            <w:r>
              <w:rPr>
                <w:rFonts w:ascii="Times New Roman" w:hAnsi="Times New Roman"/>
                <w:lang w:eastAsia="lt-LT"/>
              </w:rPr>
              <w:t xml:space="preserve"> nevyriausybinėmis organizacijomis ar (ir) socialiniu partneriu (-</w:t>
            </w:r>
            <w:proofErr w:type="spellStart"/>
            <w:r>
              <w:rPr>
                <w:rFonts w:ascii="Times New Roman" w:hAnsi="Times New Roman"/>
                <w:lang w:eastAsia="lt-LT"/>
              </w:rPr>
              <w:t>iais</w:t>
            </w:r>
            <w:proofErr w:type="spellEnd"/>
            <w:r>
              <w:rPr>
                <w:rFonts w:ascii="Times New Roman" w:hAnsi="Times New Roman"/>
                <w:lang w:eastAsia="lt-LT"/>
              </w:rPr>
              <w:t>).</w:t>
            </w:r>
          </w:p>
          <w:p w14:paraId="42F52C3F"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10 balų skiriama projektams, kurie numatomi įgyvendinti su </w:t>
            </w:r>
            <w:r>
              <w:rPr>
                <w:rFonts w:ascii="Times New Roman" w:hAnsi="Times New Roman"/>
                <w:b/>
                <w:lang w:eastAsia="lt-LT"/>
              </w:rPr>
              <w:t>2 ar daugiau</w:t>
            </w:r>
            <w:r>
              <w:rPr>
                <w:rFonts w:ascii="Times New Roman" w:hAnsi="Times New Roman"/>
                <w:lang w:eastAsia="lt-LT"/>
              </w:rPr>
              <w:t xml:space="preserve"> </w:t>
            </w:r>
            <w:r>
              <w:rPr>
                <w:rFonts w:ascii="Times New Roman" w:hAnsi="Times New Roman"/>
                <w:b/>
                <w:lang w:eastAsia="lt-LT"/>
              </w:rPr>
              <w:t>nevyriausybinėmis organizacijomis</w:t>
            </w:r>
            <w:r>
              <w:rPr>
                <w:rFonts w:ascii="Times New Roman" w:hAnsi="Times New Roman"/>
                <w:lang w:eastAsia="lt-LT"/>
              </w:rPr>
              <w:t xml:space="preserve"> ar (ir) socialiniais partneriais).</w:t>
            </w:r>
          </w:p>
          <w:p w14:paraId="52AF472D"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Nevyriausybinė organizacija - nuo valstybės ar savivaldybių institucijų ir įstaigų nepriklausomas savanoriškumo pagrindais visuomenės ar jos grupės naudai veikiantis viešasis juridinis asmuo, kurio tikslas nėra politinės valdžios siekimas arba vien tik religijos tikslų įgyvendinimas. Valstybė, savivaldybė ir (ar) juridinis asmuo, kurio visuotiniame dalyvių susirinkime valstybė ar savivaldybė turi daugiau kaip 1/3 balsų, negali turėti daugiau kaip 1/3 balsų nevyriausybinės organizacijos visuotiniame dalyvių susirinkime. 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bendrijos ir kitokios bendro nekilnojamojo turto valdymo tikslu įsteigtos bendrijos; šeimynos.</w:t>
            </w:r>
          </w:p>
          <w:p w14:paraId="294A5E78" w14:textId="77777777" w:rsidR="008F6115" w:rsidRDefault="008F6115">
            <w:pPr>
              <w:spacing w:after="0" w:line="240" w:lineRule="auto"/>
              <w:jc w:val="both"/>
              <w:rPr>
                <w:rFonts w:ascii="Times New Roman" w:hAnsi="Times New Roman"/>
                <w:shd w:val="clear" w:color="auto" w:fill="FFFFFF"/>
                <w:lang w:eastAsia="lt-LT"/>
              </w:rPr>
            </w:pPr>
            <w:r>
              <w:rPr>
                <w:rFonts w:ascii="Times New Roman" w:hAnsi="Times New Roman"/>
                <w:lang w:eastAsia="lt-LT"/>
              </w:rPr>
              <w:t>Socialinis partneris - darbuotojų ir (ar) darbdavių atstovų organizacija.</w:t>
            </w:r>
          </w:p>
        </w:tc>
        <w:tc>
          <w:tcPr>
            <w:tcW w:w="671" w:type="pct"/>
            <w:tcBorders>
              <w:top w:val="single" w:sz="4" w:space="0" w:color="auto"/>
              <w:left w:val="single" w:sz="4" w:space="0" w:color="auto"/>
              <w:bottom w:val="single" w:sz="4" w:space="0" w:color="auto"/>
              <w:right w:val="single" w:sz="4" w:space="0" w:color="auto"/>
            </w:tcBorders>
            <w:hideMark/>
          </w:tcPr>
          <w:p w14:paraId="2516E242" w14:textId="77777777" w:rsidR="008F6115" w:rsidRDefault="008F6115">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t>10</w:t>
            </w:r>
          </w:p>
        </w:tc>
      </w:tr>
      <w:tr w:rsidR="008F6115" w14:paraId="0943382A" w14:textId="77777777" w:rsidTr="008F6115">
        <w:tc>
          <w:tcPr>
            <w:tcW w:w="957" w:type="pct"/>
            <w:tcBorders>
              <w:top w:val="single" w:sz="4" w:space="0" w:color="auto"/>
              <w:left w:val="single" w:sz="4" w:space="0" w:color="auto"/>
              <w:bottom w:val="single" w:sz="4" w:space="0" w:color="auto"/>
              <w:right w:val="single" w:sz="4" w:space="0" w:color="auto"/>
            </w:tcBorders>
            <w:hideMark/>
          </w:tcPr>
          <w:p w14:paraId="72E6EEC3" w14:textId="77777777" w:rsidR="008F6115" w:rsidRDefault="008F6115">
            <w:pPr>
              <w:spacing w:after="0" w:line="240" w:lineRule="auto"/>
              <w:rPr>
                <w:rFonts w:ascii="Times New Roman" w:hAnsi="Times New Roman"/>
                <w:b/>
                <w:bCs/>
                <w:lang w:eastAsia="lt-LT"/>
              </w:rPr>
            </w:pPr>
            <w:r>
              <w:rPr>
                <w:rFonts w:ascii="Times New Roman" w:hAnsi="Times New Roman"/>
                <w:b/>
                <w:bCs/>
                <w:lang w:eastAsia="lt-LT"/>
              </w:rPr>
              <w:t>2.5. Pareiškėjo ir/ar partnerio organizacijose savanoriaujančių dalyvių (vietos bendruomenės narių) praėjus 6 mėnesiams po dalyvavimo ESF veiklose:</w:t>
            </w:r>
          </w:p>
        </w:tc>
        <w:tc>
          <w:tcPr>
            <w:tcW w:w="3372" w:type="pct"/>
            <w:tcBorders>
              <w:top w:val="single" w:sz="4" w:space="0" w:color="auto"/>
              <w:left w:val="single" w:sz="4" w:space="0" w:color="auto"/>
              <w:bottom w:val="single" w:sz="4" w:space="0" w:color="auto"/>
              <w:right w:val="single" w:sz="4" w:space="0" w:color="auto"/>
            </w:tcBorders>
          </w:tcPr>
          <w:p w14:paraId="206298B7"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Prioritetas teikiamas projektams, iš kurių projektiniuose pasiūlymuose pateiktos informacijos matyti, kad po projekto pabaigos bus sudaryta galimybė projektų veiklų vykdytojams ir (ar) dalyviams atlikti savanorišką veiklą.</w:t>
            </w:r>
          </w:p>
          <w:p w14:paraId="01897149" w14:textId="77777777" w:rsidR="008F6115" w:rsidRDefault="008F6115">
            <w:pPr>
              <w:suppressAutoHyphens/>
              <w:spacing w:after="0" w:line="240" w:lineRule="auto"/>
              <w:contextualSpacing/>
              <w:jc w:val="both"/>
              <w:textAlignment w:val="center"/>
              <w:rPr>
                <w:rFonts w:ascii="Times New Roman" w:hAnsi="Times New Roman"/>
                <w:lang w:eastAsia="lt-LT"/>
              </w:rPr>
            </w:pPr>
          </w:p>
          <w:p w14:paraId="10CBB7F8"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Projektui skirtini balai nustatomi tokia tvarka:</w:t>
            </w:r>
          </w:p>
          <w:p w14:paraId="725D4C48" w14:textId="4B87EA70"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5 balai skiriami projektams, kurių projektiniuose pasiūlymuose aiškiai aprašyta, kokias priemones pareiškėjas / partneris taikys projekto metu ir projektui pasibaigus tam, kad </w:t>
            </w:r>
            <w:r w:rsidR="000E6E0C">
              <w:rPr>
                <w:rFonts w:ascii="Times New Roman" w:hAnsi="Times New Roman"/>
                <w:lang w:eastAsia="lt-LT"/>
              </w:rPr>
              <w:t>2-3</w:t>
            </w:r>
            <w:r>
              <w:rPr>
                <w:rFonts w:ascii="Times New Roman" w:hAnsi="Times New Roman"/>
                <w:lang w:eastAsia="lt-LT"/>
              </w:rPr>
              <w:t xml:space="preserve"> projekto veiklas vykdę ir projekto veiklų dalyviu buvę asm</w:t>
            </w:r>
            <w:r w:rsidR="00CF4E6E">
              <w:rPr>
                <w:rFonts w:ascii="Times New Roman" w:hAnsi="Times New Roman"/>
                <w:lang w:eastAsia="lt-LT"/>
              </w:rPr>
              <w:t>enys</w:t>
            </w:r>
            <w:r>
              <w:rPr>
                <w:rFonts w:ascii="Times New Roman" w:hAnsi="Times New Roman"/>
                <w:lang w:eastAsia="lt-LT"/>
              </w:rPr>
              <w:t xml:space="preserve"> pasibaigus projektui vykdytų savanorišką veiklą. </w:t>
            </w:r>
          </w:p>
          <w:p w14:paraId="00444B6D" w14:textId="146717DE"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10 balų skiriama projektams, kuriuose aiškiai aprašyta, kokias priemones pareiškėjas / partneris taikys projekto metu ir projektui pasibaigus tam, kad </w:t>
            </w:r>
            <w:r w:rsidR="000E6E0C">
              <w:rPr>
                <w:rFonts w:ascii="Times New Roman" w:hAnsi="Times New Roman"/>
                <w:lang w:eastAsia="lt-LT"/>
              </w:rPr>
              <w:t>4</w:t>
            </w:r>
            <w:r w:rsidR="00717B37">
              <w:rPr>
                <w:rFonts w:ascii="Times New Roman" w:hAnsi="Times New Roman"/>
                <w:lang w:eastAsia="lt-LT"/>
              </w:rPr>
              <w:t xml:space="preserve"> ar daugiau</w:t>
            </w:r>
            <w:r>
              <w:rPr>
                <w:rFonts w:ascii="Times New Roman" w:hAnsi="Times New Roman"/>
                <w:lang w:eastAsia="lt-LT"/>
              </w:rPr>
              <w:t xml:space="preserve"> projekto veiklas vykdžiusių ir projekto veiklų dalyviais buvusių asmenų pasibaigus projektui vykdytų savanorišką veiklą.</w:t>
            </w:r>
          </w:p>
          <w:p w14:paraId="570E479F" w14:textId="77777777" w:rsidR="008F6115" w:rsidRDefault="008F6115">
            <w:pPr>
              <w:suppressAutoHyphens/>
              <w:spacing w:after="0" w:line="240" w:lineRule="auto"/>
              <w:contextualSpacing/>
              <w:jc w:val="both"/>
              <w:textAlignment w:val="center"/>
              <w:rPr>
                <w:rFonts w:ascii="Times New Roman" w:hAnsi="Times New Roman"/>
                <w:lang w:eastAsia="lt-LT"/>
              </w:rPr>
            </w:pPr>
          </w:p>
          <w:p w14:paraId="59DE935A" w14:textId="77777777" w:rsidR="008F6115" w:rsidRPr="000E6209" w:rsidRDefault="008F6115">
            <w:pPr>
              <w:suppressAutoHyphens/>
              <w:spacing w:after="0" w:line="240" w:lineRule="auto"/>
              <w:contextualSpacing/>
              <w:jc w:val="both"/>
              <w:textAlignment w:val="center"/>
              <w:rPr>
                <w:rFonts w:ascii="Times New Roman" w:hAnsi="Times New Roman"/>
                <w:b/>
                <w:lang w:eastAsia="lt-LT"/>
              </w:rPr>
            </w:pPr>
            <w:r w:rsidRPr="000E6209">
              <w:rPr>
                <w:rFonts w:ascii="Times New Roman" w:hAnsi="Times New Roman"/>
                <w:b/>
                <w:lang w:eastAsia="lt-LT"/>
              </w:rPr>
              <w:t>Vartojamų sąvokų paaiškinimas:</w:t>
            </w:r>
          </w:p>
          <w:p w14:paraId="4AC7BDD5"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14:paraId="6BCA81EC"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Projektų veiklų vykdytojas – pagal savanorystės ar darbo sutartį projekto vykdytojo ar partnerio organizacijoje dirbęs ir vykdant tiesiogines iš ESF lėšų bendrai finansuojamo projekto veiklas dalyvavęs asmuo.</w:t>
            </w:r>
          </w:p>
        </w:tc>
        <w:tc>
          <w:tcPr>
            <w:tcW w:w="671" w:type="pct"/>
            <w:tcBorders>
              <w:top w:val="single" w:sz="4" w:space="0" w:color="auto"/>
              <w:left w:val="single" w:sz="4" w:space="0" w:color="auto"/>
              <w:bottom w:val="single" w:sz="4" w:space="0" w:color="auto"/>
              <w:right w:val="single" w:sz="4" w:space="0" w:color="auto"/>
            </w:tcBorders>
            <w:hideMark/>
          </w:tcPr>
          <w:p w14:paraId="52E72A01" w14:textId="77777777" w:rsidR="008F6115" w:rsidRDefault="008F6115">
            <w:pPr>
              <w:spacing w:after="0" w:line="240" w:lineRule="auto"/>
              <w:jc w:val="center"/>
              <w:rPr>
                <w:rFonts w:ascii="Times New Roman" w:hAnsi="Times New Roman"/>
                <w:shd w:val="clear" w:color="auto" w:fill="FFFFFF"/>
                <w:lang w:eastAsia="lt-LT"/>
              </w:rPr>
            </w:pPr>
            <w:r>
              <w:rPr>
                <w:rFonts w:ascii="Times New Roman" w:hAnsi="Times New Roman"/>
                <w:lang w:eastAsia="lt-LT"/>
              </w:rPr>
              <w:t>10</w:t>
            </w:r>
          </w:p>
        </w:tc>
      </w:tr>
      <w:tr w:rsidR="008F6115" w14:paraId="38365FBC" w14:textId="77777777" w:rsidTr="008F6115">
        <w:tc>
          <w:tcPr>
            <w:tcW w:w="957" w:type="pct"/>
            <w:tcBorders>
              <w:top w:val="single" w:sz="4" w:space="0" w:color="auto"/>
              <w:left w:val="single" w:sz="4" w:space="0" w:color="auto"/>
              <w:bottom w:val="single" w:sz="4" w:space="0" w:color="auto"/>
              <w:right w:val="single" w:sz="4" w:space="0" w:color="auto"/>
            </w:tcBorders>
            <w:hideMark/>
          </w:tcPr>
          <w:p w14:paraId="72CE67E4" w14:textId="77777777" w:rsidR="008F6115" w:rsidRDefault="008F6115">
            <w:pPr>
              <w:spacing w:after="0" w:line="240" w:lineRule="auto"/>
              <w:rPr>
                <w:rFonts w:ascii="Times New Roman" w:hAnsi="Times New Roman"/>
                <w:b/>
                <w:bCs/>
                <w:lang w:eastAsia="lt-LT"/>
              </w:rPr>
            </w:pPr>
            <w:r>
              <w:rPr>
                <w:rFonts w:ascii="Times New Roman" w:hAnsi="Times New Roman"/>
                <w:b/>
                <w:bCs/>
                <w:lang w:eastAsia="lt-LT"/>
              </w:rPr>
              <w:t xml:space="preserve">2.6. </w:t>
            </w:r>
            <w:r>
              <w:rPr>
                <w:rFonts w:ascii="Times New Roman" w:hAnsi="Times New Roman"/>
                <w:b/>
                <w:lang w:eastAsia="lt-LT"/>
              </w:rPr>
              <w:t xml:space="preserve">Darbingi asmenys (vietos bendruomenės </w:t>
            </w:r>
            <w:r>
              <w:rPr>
                <w:rFonts w:ascii="Times New Roman" w:hAnsi="Times New Roman"/>
                <w:b/>
                <w:lang w:eastAsia="lt-LT"/>
              </w:rPr>
              <w:lastRenderedPageBreak/>
              <w:t>nariai), kurių socialinė atskirtis sumažėjo dėl projekto veiklų dalyvių dalyvavimo projekto veiklose (praėjus 6 mėnesiams po projekto veiklų dalyvių dalyvavimo ESF veiklose):</w:t>
            </w:r>
          </w:p>
        </w:tc>
        <w:tc>
          <w:tcPr>
            <w:tcW w:w="3372" w:type="pct"/>
            <w:tcBorders>
              <w:top w:val="single" w:sz="4" w:space="0" w:color="auto"/>
              <w:left w:val="single" w:sz="4" w:space="0" w:color="auto"/>
              <w:bottom w:val="single" w:sz="4" w:space="0" w:color="auto"/>
              <w:right w:val="single" w:sz="4" w:space="0" w:color="auto"/>
            </w:tcBorders>
          </w:tcPr>
          <w:p w14:paraId="73747E5A"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lastRenderedPageBreak/>
              <w:t xml:space="preserve">Prioritetas teikiamas projektams, iš kurių projektiniuose pasiūlymuose pateiktos informacijos matyti, kad po projekto pabaigos projektų veiklų dalyvių socialinė atskirtis sumažės. </w:t>
            </w:r>
          </w:p>
          <w:p w14:paraId="57202B85" w14:textId="77777777" w:rsidR="008F6115" w:rsidRDefault="008F6115">
            <w:pPr>
              <w:suppressAutoHyphens/>
              <w:spacing w:after="0" w:line="240" w:lineRule="auto"/>
              <w:contextualSpacing/>
              <w:jc w:val="both"/>
              <w:textAlignment w:val="center"/>
              <w:rPr>
                <w:rFonts w:ascii="Times New Roman" w:hAnsi="Times New Roman"/>
                <w:lang w:eastAsia="lt-LT"/>
              </w:rPr>
            </w:pPr>
          </w:p>
          <w:p w14:paraId="08326BA8"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Projektui skirtini balai nustatomi tokia tvarka:</w:t>
            </w:r>
          </w:p>
          <w:p w14:paraId="1158B372" w14:textId="5731859F"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5 balai skiriami projektams, kurių projektiniuose pasiūlymuose aiškiai aprašyta, kokias priemones pareiškėjas / partneris taikys projekto metu ir projektui pasibaigus tam, kad </w:t>
            </w:r>
            <w:r w:rsidR="0053565D">
              <w:rPr>
                <w:rFonts w:ascii="Times New Roman" w:hAnsi="Times New Roman"/>
                <w:b/>
                <w:lang w:eastAsia="lt-LT"/>
              </w:rPr>
              <w:t>5</w:t>
            </w:r>
            <w:r>
              <w:rPr>
                <w:rFonts w:ascii="Times New Roman" w:hAnsi="Times New Roman"/>
                <w:b/>
                <w:lang w:eastAsia="lt-LT"/>
              </w:rPr>
              <w:t xml:space="preserve"> - </w:t>
            </w:r>
            <w:r w:rsidR="0053565D">
              <w:rPr>
                <w:rFonts w:ascii="Times New Roman" w:hAnsi="Times New Roman"/>
                <w:b/>
                <w:lang w:eastAsia="lt-LT"/>
              </w:rPr>
              <w:t>7</w:t>
            </w:r>
            <w:r>
              <w:rPr>
                <w:rFonts w:ascii="Times New Roman" w:hAnsi="Times New Roman"/>
                <w:lang w:eastAsia="lt-LT"/>
              </w:rPr>
              <w:t xml:space="preserve"> projekto veiklų dalyviais buvusių asmenų socialinė atskirtis sumažėtų pasibaigus projektui. </w:t>
            </w:r>
          </w:p>
          <w:p w14:paraId="12E8E4B9"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10 balų skiriama projektams, kuriuose aiškiai aprašyta, kokias priemones pareiškėjas / partneris taikys projekto metu ir projektui pasibaigus tam, kad daugiau kaip </w:t>
            </w:r>
            <w:r>
              <w:rPr>
                <w:rFonts w:ascii="Times New Roman" w:hAnsi="Times New Roman"/>
                <w:b/>
                <w:lang w:eastAsia="lt-LT"/>
              </w:rPr>
              <w:t>8</w:t>
            </w:r>
            <w:r>
              <w:rPr>
                <w:rFonts w:ascii="Times New Roman" w:hAnsi="Times New Roman"/>
                <w:lang w:eastAsia="lt-LT"/>
              </w:rPr>
              <w:t xml:space="preserve"> projekto veiklų dalyviais buvusių asmenų socialinė atskirtis sumažėtų pasibaigus projektui.</w:t>
            </w:r>
          </w:p>
          <w:p w14:paraId="0B9B4B8D" w14:textId="77777777" w:rsidR="008F6115" w:rsidRPr="000E6209" w:rsidRDefault="008F6115">
            <w:pPr>
              <w:suppressAutoHyphens/>
              <w:spacing w:after="0" w:line="240" w:lineRule="auto"/>
              <w:contextualSpacing/>
              <w:jc w:val="both"/>
              <w:textAlignment w:val="center"/>
              <w:rPr>
                <w:rFonts w:ascii="Times New Roman" w:hAnsi="Times New Roman"/>
                <w:b/>
                <w:lang w:eastAsia="lt-LT"/>
              </w:rPr>
            </w:pPr>
            <w:bookmarkStart w:id="0" w:name="_GoBack"/>
            <w:r w:rsidRPr="000E6209">
              <w:rPr>
                <w:rFonts w:ascii="Times New Roman" w:hAnsi="Times New Roman"/>
                <w:b/>
                <w:lang w:eastAsia="lt-LT"/>
              </w:rPr>
              <w:t>Vartojamų sąvokų paaiškinimas:</w:t>
            </w:r>
          </w:p>
          <w:bookmarkEnd w:id="0"/>
          <w:p w14:paraId="5FAE187E"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Darbingas asmuo – asmuo, pagal Lietuvos Respublikos darbo kodeksą turintis visišką ar ribotą darbinį teisnumą ir veiksnumą (t. y. nuo 14 metų amžiaus), išskyrus asmenį, Lietuvos Respublikos neįgaliųjų socialinės integracijos įstatymo nustatyta tvarka pripažintą nedarbingu.</w:t>
            </w:r>
          </w:p>
          <w:p w14:paraId="34EE836C"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Socialinė atskirtis – situacija, kurioje esantis asmuo dėl trūkstamų materialinių išteklių, išsilavinimo, negalios, patiriamos diskriminacijos ar kitų priežasčių negali palaikyti visuomenėje įprastų socialinių ryšių.</w:t>
            </w:r>
          </w:p>
          <w:p w14:paraId="3D34A46B"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14:paraId="27948313" w14:textId="77777777" w:rsidR="008F6115" w:rsidRDefault="008F6115">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Projektų veiklų vykdytojas – pagal savanorystės ar darbo sutartį projekto vykdytojo ar partnerio organizacijoje dirbęs ir vykdant tiesiogines iš ESF lėšų bendrai finansuojamo projekto veiklas dalyvavęs asmuo.</w:t>
            </w:r>
          </w:p>
        </w:tc>
        <w:tc>
          <w:tcPr>
            <w:tcW w:w="671" w:type="pct"/>
            <w:tcBorders>
              <w:top w:val="single" w:sz="4" w:space="0" w:color="auto"/>
              <w:left w:val="single" w:sz="4" w:space="0" w:color="auto"/>
              <w:bottom w:val="single" w:sz="4" w:space="0" w:color="auto"/>
              <w:right w:val="single" w:sz="4" w:space="0" w:color="auto"/>
            </w:tcBorders>
            <w:hideMark/>
          </w:tcPr>
          <w:p w14:paraId="07754074" w14:textId="77777777" w:rsidR="008F6115" w:rsidRDefault="008F6115">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lastRenderedPageBreak/>
              <w:t>10</w:t>
            </w:r>
          </w:p>
        </w:tc>
      </w:tr>
      <w:tr w:rsidR="008F6115" w14:paraId="1898A310" w14:textId="77777777" w:rsidTr="008F6115">
        <w:tc>
          <w:tcPr>
            <w:tcW w:w="4329" w:type="pct"/>
            <w:gridSpan w:val="2"/>
            <w:tcBorders>
              <w:top w:val="single" w:sz="4" w:space="0" w:color="auto"/>
              <w:left w:val="single" w:sz="4" w:space="0" w:color="auto"/>
              <w:bottom w:val="single" w:sz="4" w:space="0" w:color="auto"/>
              <w:right w:val="single" w:sz="4" w:space="0" w:color="auto"/>
            </w:tcBorders>
            <w:hideMark/>
          </w:tcPr>
          <w:p w14:paraId="19036E9D" w14:textId="77777777" w:rsidR="008F6115" w:rsidRDefault="008F6115">
            <w:pPr>
              <w:spacing w:after="0" w:line="240" w:lineRule="auto"/>
              <w:jc w:val="right"/>
              <w:rPr>
                <w:rFonts w:ascii="Times New Roman" w:hAnsi="Times New Roman"/>
                <w:b/>
                <w:shd w:val="clear" w:color="auto" w:fill="FFFFFF"/>
                <w:lang w:eastAsia="lt-LT"/>
              </w:rPr>
            </w:pPr>
            <w:r>
              <w:rPr>
                <w:rFonts w:ascii="Times New Roman" w:hAnsi="Times New Roman"/>
                <w:b/>
                <w:shd w:val="clear" w:color="auto" w:fill="FFFFFF"/>
                <w:lang w:eastAsia="lt-LT"/>
              </w:rPr>
              <w:lastRenderedPageBreak/>
              <w:t>Suma</w:t>
            </w:r>
          </w:p>
        </w:tc>
        <w:tc>
          <w:tcPr>
            <w:tcW w:w="671" w:type="pct"/>
            <w:tcBorders>
              <w:top w:val="single" w:sz="4" w:space="0" w:color="auto"/>
              <w:left w:val="single" w:sz="4" w:space="0" w:color="auto"/>
              <w:bottom w:val="single" w:sz="4" w:space="0" w:color="auto"/>
              <w:right w:val="single" w:sz="4" w:space="0" w:color="auto"/>
            </w:tcBorders>
            <w:hideMark/>
          </w:tcPr>
          <w:p w14:paraId="33B7432B" w14:textId="77777777" w:rsidR="008F6115" w:rsidRDefault="008F6115">
            <w:pPr>
              <w:spacing w:after="0" w:line="240" w:lineRule="auto"/>
              <w:jc w:val="center"/>
              <w:rPr>
                <w:rFonts w:ascii="Times New Roman" w:hAnsi="Times New Roman"/>
                <w:b/>
                <w:shd w:val="clear" w:color="auto" w:fill="FFFFFF"/>
                <w:lang w:eastAsia="lt-LT"/>
              </w:rPr>
            </w:pPr>
            <w:r>
              <w:rPr>
                <w:rFonts w:ascii="Times New Roman" w:hAnsi="Times New Roman"/>
                <w:b/>
                <w:shd w:val="clear" w:color="auto" w:fill="FFFFFF"/>
                <w:lang w:eastAsia="lt-LT"/>
              </w:rPr>
              <w:t>85</w:t>
            </w:r>
          </w:p>
        </w:tc>
      </w:tr>
      <w:tr w:rsidR="008F6115" w14:paraId="19B91988" w14:textId="77777777" w:rsidTr="008F6115">
        <w:tc>
          <w:tcPr>
            <w:tcW w:w="4329" w:type="pct"/>
            <w:gridSpan w:val="2"/>
            <w:tcBorders>
              <w:top w:val="single" w:sz="4" w:space="0" w:color="auto"/>
              <w:left w:val="single" w:sz="4" w:space="0" w:color="auto"/>
              <w:bottom w:val="single" w:sz="4" w:space="0" w:color="auto"/>
              <w:right w:val="single" w:sz="4" w:space="0" w:color="auto"/>
            </w:tcBorders>
            <w:hideMark/>
          </w:tcPr>
          <w:p w14:paraId="32B45981" w14:textId="77777777" w:rsidR="008F6115" w:rsidRDefault="008F6115">
            <w:pPr>
              <w:spacing w:after="0" w:line="240" w:lineRule="auto"/>
              <w:jc w:val="right"/>
              <w:rPr>
                <w:rFonts w:ascii="Times New Roman" w:hAnsi="Times New Roman"/>
                <w:b/>
                <w:shd w:val="clear" w:color="auto" w:fill="FFFFFF"/>
                <w:lang w:eastAsia="lt-LT"/>
              </w:rPr>
            </w:pPr>
            <w:r>
              <w:rPr>
                <w:rFonts w:ascii="Times New Roman" w:hAnsi="Times New Roman"/>
                <w:b/>
                <w:shd w:val="clear" w:color="auto" w:fill="FFFFFF"/>
                <w:lang w:eastAsia="lt-LT"/>
              </w:rPr>
              <w:t>Minimali privaloma surinkti balų suma:</w:t>
            </w:r>
          </w:p>
        </w:tc>
        <w:tc>
          <w:tcPr>
            <w:tcW w:w="671" w:type="pct"/>
            <w:tcBorders>
              <w:top w:val="single" w:sz="4" w:space="0" w:color="auto"/>
              <w:left w:val="single" w:sz="4" w:space="0" w:color="auto"/>
              <w:bottom w:val="single" w:sz="4" w:space="0" w:color="auto"/>
              <w:right w:val="single" w:sz="4" w:space="0" w:color="auto"/>
            </w:tcBorders>
            <w:hideMark/>
          </w:tcPr>
          <w:p w14:paraId="4BDA88A6" w14:textId="77777777" w:rsidR="008F6115" w:rsidRDefault="008F6115">
            <w:pPr>
              <w:spacing w:after="0" w:line="240" w:lineRule="auto"/>
              <w:jc w:val="center"/>
              <w:rPr>
                <w:rFonts w:ascii="Times New Roman" w:hAnsi="Times New Roman"/>
                <w:b/>
                <w:shd w:val="clear" w:color="auto" w:fill="FFFFFF"/>
                <w:lang w:eastAsia="lt-LT"/>
              </w:rPr>
            </w:pPr>
            <w:r>
              <w:rPr>
                <w:rFonts w:ascii="Times New Roman" w:hAnsi="Times New Roman"/>
                <w:b/>
                <w:shd w:val="clear" w:color="auto" w:fill="FFFFFF"/>
                <w:lang w:val="en-GB" w:eastAsia="lt-LT"/>
              </w:rPr>
              <w:t>45</w:t>
            </w:r>
          </w:p>
        </w:tc>
      </w:tr>
    </w:tbl>
    <w:p w14:paraId="7940DA1D" w14:textId="77777777" w:rsidR="008F6115" w:rsidRPr="0042754F" w:rsidRDefault="008F6115" w:rsidP="000168D8">
      <w:pPr>
        <w:spacing w:after="0" w:line="360" w:lineRule="auto"/>
        <w:ind w:left="6663"/>
        <w:rPr>
          <w:rFonts w:ascii="Times New Roman" w:hAnsi="Times New Roman"/>
          <w:sz w:val="24"/>
          <w:szCs w:val="24"/>
          <w:shd w:val="clear" w:color="auto" w:fill="FFFFFF"/>
          <w:lang w:eastAsia="lt-LT"/>
        </w:rPr>
      </w:pPr>
    </w:p>
    <w:p w14:paraId="2815B472" w14:textId="77777777" w:rsidR="009E08F6" w:rsidRPr="0042754F" w:rsidRDefault="009E08F6" w:rsidP="00470C51">
      <w:pPr>
        <w:spacing w:after="0" w:line="360" w:lineRule="auto"/>
        <w:ind w:left="6663"/>
        <w:rPr>
          <w:rFonts w:ascii="Times New Roman" w:hAnsi="Times New Roman"/>
          <w:sz w:val="24"/>
          <w:szCs w:val="24"/>
          <w:shd w:val="clear" w:color="auto" w:fill="FFFFFF"/>
          <w:lang w:eastAsia="lt-LT"/>
        </w:rPr>
      </w:pPr>
    </w:p>
    <w:sectPr w:rsidR="009E08F6" w:rsidRPr="0042754F" w:rsidSect="00954147">
      <w:headerReference w:type="first" r:id="rId9"/>
      <w:pgSz w:w="11906" w:h="16838"/>
      <w:pgMar w:top="1701" w:right="567" w:bottom="1134" w:left="1701" w:header="567" w:footer="567" w:gutter="0"/>
      <w:cols w:space="1296"/>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D1525F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1525FC" w16cid:durableId="2092E1B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177BDC" w14:textId="77777777" w:rsidR="003E6FDD" w:rsidRDefault="003E6FDD" w:rsidP="006B529E">
      <w:pPr>
        <w:spacing w:after="0" w:line="240" w:lineRule="auto"/>
      </w:pPr>
      <w:r>
        <w:separator/>
      </w:r>
    </w:p>
  </w:endnote>
  <w:endnote w:type="continuationSeparator" w:id="0">
    <w:p w14:paraId="222FF233" w14:textId="77777777" w:rsidR="003E6FDD" w:rsidRDefault="003E6FDD" w:rsidP="006B5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font292">
    <w:altName w:val="Times New Roman"/>
    <w:charset w:val="BA"/>
    <w:family w:val="auto"/>
    <w:pitch w:val="variable"/>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5D887F" w14:textId="77777777" w:rsidR="003E6FDD" w:rsidRDefault="003E6FDD" w:rsidP="006B529E">
      <w:pPr>
        <w:spacing w:after="0" w:line="240" w:lineRule="auto"/>
      </w:pPr>
      <w:r>
        <w:separator/>
      </w:r>
    </w:p>
  </w:footnote>
  <w:footnote w:type="continuationSeparator" w:id="0">
    <w:p w14:paraId="3FEDCE87" w14:textId="77777777" w:rsidR="003E6FDD" w:rsidRDefault="003E6FDD" w:rsidP="006B5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5D2DA2" w14:textId="77777777" w:rsidR="008B550E" w:rsidRDefault="008B550E">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name w:val="WWNum13"/>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nsid w:val="0000000E"/>
    <w:multiLevelType w:val="multilevel"/>
    <w:tmpl w:val="0000000E"/>
    <w:name w:val="WWNum14"/>
    <w:lvl w:ilvl="0">
      <w:start w:val="1"/>
      <w:numFmt w:val="decimal"/>
      <w:lvlText w:val="%1."/>
      <w:lvlJc w:val="left"/>
      <w:pPr>
        <w:tabs>
          <w:tab w:val="num" w:pos="0"/>
        </w:tabs>
        <w:ind w:left="360" w:hanging="360"/>
      </w:pPr>
    </w:lvl>
    <w:lvl w:ilvl="1">
      <w:start w:val="2"/>
      <w:numFmt w:val="decimal"/>
      <w:lvlText w:val="%1.%2."/>
      <w:lvlJc w:val="left"/>
      <w:pPr>
        <w:tabs>
          <w:tab w:val="num" w:pos="0"/>
        </w:tabs>
        <w:ind w:left="502"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
    <w:nsid w:val="0050380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29B2E63"/>
    <w:multiLevelType w:val="hybridMultilevel"/>
    <w:tmpl w:val="CEE25A6E"/>
    <w:lvl w:ilvl="0" w:tplc="A956B964">
      <w:start w:val="1"/>
      <w:numFmt w:val="upperRoman"/>
      <w:lvlText w:val="%1."/>
      <w:lvlJc w:val="left"/>
      <w:pPr>
        <w:ind w:left="1146"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04420A48"/>
    <w:multiLevelType w:val="multilevel"/>
    <w:tmpl w:val="1CF67E26"/>
    <w:lvl w:ilvl="0">
      <w:start w:val="1"/>
      <w:numFmt w:val="decimal"/>
      <w:lvlText w:val="%1"/>
      <w:lvlJc w:val="left"/>
      <w:pPr>
        <w:ind w:left="432" w:hanging="432"/>
      </w:pPr>
      <w:rPr>
        <w:rFonts w:ascii="Times New Roman" w:eastAsia="Calibri"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0633019F"/>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0A826A2"/>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B682AA4"/>
    <w:multiLevelType w:val="hybridMultilevel"/>
    <w:tmpl w:val="224AC2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1C0054C0"/>
    <w:multiLevelType w:val="hybridMultilevel"/>
    <w:tmpl w:val="0088CC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nsid w:val="23E95374"/>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8714396"/>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8D36E77"/>
    <w:multiLevelType w:val="multilevel"/>
    <w:tmpl w:val="AD947CF6"/>
    <w:lvl w:ilvl="0">
      <w:start w:val="1"/>
      <w:numFmt w:val="decimal"/>
      <w:lvlText w:val="%1."/>
      <w:lvlJc w:val="left"/>
      <w:pPr>
        <w:ind w:left="785"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9FB32F8"/>
    <w:multiLevelType w:val="multilevel"/>
    <w:tmpl w:val="4742FD20"/>
    <w:lvl w:ilvl="0">
      <w:start w:val="30"/>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
    <w:nsid w:val="2C880BE8"/>
    <w:multiLevelType w:val="multilevel"/>
    <w:tmpl w:val="0DDAD81C"/>
    <w:lvl w:ilvl="0">
      <w:start w:val="4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E3D049F"/>
    <w:multiLevelType w:val="multilevel"/>
    <w:tmpl w:val="0C5ECC4C"/>
    <w:lvl w:ilvl="0">
      <w:start w:val="6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3B2D6D71"/>
    <w:multiLevelType w:val="multilevel"/>
    <w:tmpl w:val="468AA916"/>
    <w:lvl w:ilvl="0">
      <w:start w:val="1"/>
      <w:numFmt w:val="decimal"/>
      <w:pStyle w:val="Antrat1"/>
      <w:lvlText w:val="%1."/>
      <w:lvlJc w:val="left"/>
      <w:pPr>
        <w:ind w:left="36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trat2"/>
      <w:lvlText w:val="%1.%2"/>
      <w:lvlJc w:val="left"/>
      <w:pPr>
        <w:ind w:left="576" w:hanging="576"/>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pStyle w:val="Antrat9"/>
      <w:lvlText w:val="%1.%2.%3.%4.%5.%6.%7.%8.%9"/>
      <w:lvlJc w:val="left"/>
      <w:pPr>
        <w:ind w:left="1584" w:hanging="1584"/>
      </w:pPr>
      <w:rPr>
        <w:rFonts w:hint="default"/>
      </w:rPr>
    </w:lvl>
  </w:abstractNum>
  <w:abstractNum w:abstractNumId="16">
    <w:nsid w:val="46EE6C20"/>
    <w:multiLevelType w:val="multilevel"/>
    <w:tmpl w:val="A6826EBA"/>
    <w:lvl w:ilvl="0">
      <w:start w:val="7"/>
      <w:numFmt w:val="decimal"/>
      <w:lvlText w:val="%1."/>
      <w:lvlJc w:val="left"/>
      <w:pPr>
        <w:ind w:left="360" w:hanging="360"/>
      </w:pPr>
      <w:rPr>
        <w:rFonts w:hint="default"/>
      </w:rPr>
    </w:lvl>
    <w:lvl w:ilvl="1">
      <w:start w:val="3"/>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924" w:hanging="108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706" w:hanging="144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488" w:hanging="1800"/>
      </w:pPr>
      <w:rPr>
        <w:rFonts w:hint="default"/>
      </w:rPr>
    </w:lvl>
  </w:abstractNum>
  <w:abstractNum w:abstractNumId="17">
    <w:nsid w:val="4BFE1942"/>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C8A1D4E"/>
    <w:multiLevelType w:val="multilevel"/>
    <w:tmpl w:val="FFDE9F64"/>
    <w:lvl w:ilvl="0">
      <w:start w:val="1"/>
      <w:numFmt w:val="decimal"/>
      <w:lvlText w:val="%1."/>
      <w:lvlJc w:val="left"/>
      <w:pPr>
        <w:ind w:left="785" w:hanging="360"/>
      </w:pPr>
      <w:rPr>
        <w:rFonts w:hint="default"/>
        <w:color w:val="auto"/>
      </w:rPr>
    </w:lvl>
    <w:lvl w:ilvl="1">
      <w:start w:val="1"/>
      <w:numFmt w:val="decimal"/>
      <w:lvlText w:val="%1.%2."/>
      <w:lvlJc w:val="left"/>
      <w:pPr>
        <w:ind w:left="999"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D5625AA"/>
    <w:multiLevelType w:val="multilevel"/>
    <w:tmpl w:val="6902E8C4"/>
    <w:lvl w:ilvl="0">
      <w:start w:val="4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5A60141"/>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5E4250C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2825ED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AA4764F"/>
    <w:multiLevelType w:val="hybridMultilevel"/>
    <w:tmpl w:val="2D9E74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nsid w:val="71B34335"/>
    <w:multiLevelType w:val="multilevel"/>
    <w:tmpl w:val="042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7C5D3FFD"/>
    <w:multiLevelType w:val="multilevel"/>
    <w:tmpl w:val="14649052"/>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F702FE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1"/>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25"/>
  </w:num>
  <w:num w:numId="6">
    <w:abstractNumId w:val="9"/>
  </w:num>
  <w:num w:numId="7">
    <w:abstractNumId w:val="10"/>
  </w:num>
  <w:num w:numId="8">
    <w:abstractNumId w:val="23"/>
  </w:num>
  <w:num w:numId="9">
    <w:abstractNumId w:val="17"/>
  </w:num>
  <w:num w:numId="10">
    <w:abstractNumId w:val="8"/>
  </w:num>
  <w:num w:numId="11">
    <w:abstractNumId w:val="7"/>
  </w:num>
  <w:num w:numId="12">
    <w:abstractNumId w:val="26"/>
  </w:num>
  <w:num w:numId="13">
    <w:abstractNumId w:val="21"/>
  </w:num>
  <w:num w:numId="14">
    <w:abstractNumId w:val="18"/>
  </w:num>
  <w:num w:numId="15">
    <w:abstractNumId w:val="4"/>
  </w:num>
  <w:num w:numId="16">
    <w:abstractNumId w:val="15"/>
  </w:num>
  <w:num w:numId="17">
    <w:abstractNumId w:val="16"/>
  </w:num>
  <w:num w:numId="18">
    <w:abstractNumId w:val="15"/>
    <w:lvlOverride w:ilvl="0">
      <w:startOverride w:val="12"/>
    </w:lvlOverride>
  </w:num>
  <w:num w:numId="19">
    <w:abstractNumId w:val="22"/>
  </w:num>
  <w:num w:numId="20">
    <w:abstractNumId w:val="15"/>
    <w:lvlOverride w:ilvl="0">
      <w:startOverride w:val="54"/>
    </w:lvlOverride>
  </w:num>
  <w:num w:numId="21">
    <w:abstractNumId w:val="15"/>
    <w:lvlOverride w:ilvl="0">
      <w:startOverride w:val="55"/>
    </w:lvlOverride>
  </w:num>
  <w:num w:numId="22">
    <w:abstractNumId w:val="14"/>
  </w:num>
  <w:num w:numId="23">
    <w:abstractNumId w:val="12"/>
  </w:num>
  <w:num w:numId="24">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5"/>
  </w:num>
  <w:num w:numId="27">
    <w:abstractNumId w:val="6"/>
  </w:num>
  <w:num w:numId="28">
    <w:abstractNumId w:val="2"/>
  </w:num>
  <w:num w:numId="29">
    <w:abstractNumId w:val="13"/>
  </w:num>
  <w:num w:numId="30">
    <w:abstractNumId w:val="19"/>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i v">
    <w15:presenceInfo w15:providerId="Windows Live" w15:userId="606b184e4513e2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9A2"/>
    <w:rsid w:val="000013CF"/>
    <w:rsid w:val="000058BD"/>
    <w:rsid w:val="00005AF8"/>
    <w:rsid w:val="00014E17"/>
    <w:rsid w:val="0001532D"/>
    <w:rsid w:val="00015E02"/>
    <w:rsid w:val="000168D8"/>
    <w:rsid w:val="00016EC1"/>
    <w:rsid w:val="0002019A"/>
    <w:rsid w:val="00022C9C"/>
    <w:rsid w:val="00024F83"/>
    <w:rsid w:val="00036BB9"/>
    <w:rsid w:val="00041D38"/>
    <w:rsid w:val="00045496"/>
    <w:rsid w:val="00046E39"/>
    <w:rsid w:val="00052E07"/>
    <w:rsid w:val="00053321"/>
    <w:rsid w:val="000616E9"/>
    <w:rsid w:val="00064237"/>
    <w:rsid w:val="00075409"/>
    <w:rsid w:val="000818A0"/>
    <w:rsid w:val="00081C01"/>
    <w:rsid w:val="00090233"/>
    <w:rsid w:val="000935BF"/>
    <w:rsid w:val="000962FE"/>
    <w:rsid w:val="000A0974"/>
    <w:rsid w:val="000A6525"/>
    <w:rsid w:val="000C006C"/>
    <w:rsid w:val="000C15F7"/>
    <w:rsid w:val="000C27D7"/>
    <w:rsid w:val="000C7A1C"/>
    <w:rsid w:val="000D1CE1"/>
    <w:rsid w:val="000D1D09"/>
    <w:rsid w:val="000D50C6"/>
    <w:rsid w:val="000D7721"/>
    <w:rsid w:val="000E6209"/>
    <w:rsid w:val="000E6E0C"/>
    <w:rsid w:val="000F0279"/>
    <w:rsid w:val="000F188E"/>
    <w:rsid w:val="000F4484"/>
    <w:rsid w:val="000F55B7"/>
    <w:rsid w:val="000F5A85"/>
    <w:rsid w:val="001000C5"/>
    <w:rsid w:val="00106577"/>
    <w:rsid w:val="00107403"/>
    <w:rsid w:val="00107DF5"/>
    <w:rsid w:val="001130BF"/>
    <w:rsid w:val="00121F05"/>
    <w:rsid w:val="001228BB"/>
    <w:rsid w:val="001245E0"/>
    <w:rsid w:val="00124903"/>
    <w:rsid w:val="001315E3"/>
    <w:rsid w:val="00132083"/>
    <w:rsid w:val="00132A39"/>
    <w:rsid w:val="00132B95"/>
    <w:rsid w:val="00133418"/>
    <w:rsid w:val="001340DB"/>
    <w:rsid w:val="00134EA2"/>
    <w:rsid w:val="00136BAC"/>
    <w:rsid w:val="0014342B"/>
    <w:rsid w:val="00146221"/>
    <w:rsid w:val="00153E2A"/>
    <w:rsid w:val="00156D62"/>
    <w:rsid w:val="001578CA"/>
    <w:rsid w:val="00157BC0"/>
    <w:rsid w:val="0016197C"/>
    <w:rsid w:val="0016326D"/>
    <w:rsid w:val="00170A74"/>
    <w:rsid w:val="00173B28"/>
    <w:rsid w:val="001803D8"/>
    <w:rsid w:val="0018206D"/>
    <w:rsid w:val="001829BB"/>
    <w:rsid w:val="00185584"/>
    <w:rsid w:val="00191314"/>
    <w:rsid w:val="00195EA9"/>
    <w:rsid w:val="00196817"/>
    <w:rsid w:val="00196BF6"/>
    <w:rsid w:val="00197EA2"/>
    <w:rsid w:val="001A0E5E"/>
    <w:rsid w:val="001A1CE2"/>
    <w:rsid w:val="001A585D"/>
    <w:rsid w:val="001B0D20"/>
    <w:rsid w:val="001B46C7"/>
    <w:rsid w:val="001B7376"/>
    <w:rsid w:val="001C5E32"/>
    <w:rsid w:val="001C75D7"/>
    <w:rsid w:val="001D0490"/>
    <w:rsid w:val="001D4B4B"/>
    <w:rsid w:val="001D53D6"/>
    <w:rsid w:val="001D638C"/>
    <w:rsid w:val="001E172E"/>
    <w:rsid w:val="001E269E"/>
    <w:rsid w:val="001E43D9"/>
    <w:rsid w:val="001E45B9"/>
    <w:rsid w:val="001E7ADF"/>
    <w:rsid w:val="001F0DE7"/>
    <w:rsid w:val="001F16B7"/>
    <w:rsid w:val="001F1BF6"/>
    <w:rsid w:val="001F1E4A"/>
    <w:rsid w:val="001F5C9C"/>
    <w:rsid w:val="001F6D1A"/>
    <w:rsid w:val="002038B0"/>
    <w:rsid w:val="0020485D"/>
    <w:rsid w:val="00210E73"/>
    <w:rsid w:val="00211B84"/>
    <w:rsid w:val="0021390B"/>
    <w:rsid w:val="002266FC"/>
    <w:rsid w:val="002271BD"/>
    <w:rsid w:val="00227728"/>
    <w:rsid w:val="0023023A"/>
    <w:rsid w:val="00234BED"/>
    <w:rsid w:val="0023511C"/>
    <w:rsid w:val="00235D83"/>
    <w:rsid w:val="0024479B"/>
    <w:rsid w:val="002502BB"/>
    <w:rsid w:val="002514C2"/>
    <w:rsid w:val="00251A42"/>
    <w:rsid w:val="002602F5"/>
    <w:rsid w:val="002615DF"/>
    <w:rsid w:val="00262A75"/>
    <w:rsid w:val="0026318B"/>
    <w:rsid w:val="00263217"/>
    <w:rsid w:val="00270F9A"/>
    <w:rsid w:val="00273D52"/>
    <w:rsid w:val="002758B2"/>
    <w:rsid w:val="00280B17"/>
    <w:rsid w:val="00287E48"/>
    <w:rsid w:val="00290C79"/>
    <w:rsid w:val="00292350"/>
    <w:rsid w:val="002940AC"/>
    <w:rsid w:val="00297C3A"/>
    <w:rsid w:val="002A0074"/>
    <w:rsid w:val="002A24F1"/>
    <w:rsid w:val="002A32EA"/>
    <w:rsid w:val="002A36F8"/>
    <w:rsid w:val="002A3856"/>
    <w:rsid w:val="002A7009"/>
    <w:rsid w:val="002A71DB"/>
    <w:rsid w:val="002B1BBF"/>
    <w:rsid w:val="002B25D9"/>
    <w:rsid w:val="002B52A4"/>
    <w:rsid w:val="002B70DF"/>
    <w:rsid w:val="002B7989"/>
    <w:rsid w:val="002C0E58"/>
    <w:rsid w:val="002C22A6"/>
    <w:rsid w:val="002C5D26"/>
    <w:rsid w:val="002D52A7"/>
    <w:rsid w:val="002D5C05"/>
    <w:rsid w:val="002D7368"/>
    <w:rsid w:val="002E3496"/>
    <w:rsid w:val="002E4724"/>
    <w:rsid w:val="002E5F14"/>
    <w:rsid w:val="002E698D"/>
    <w:rsid w:val="002F3B69"/>
    <w:rsid w:val="002F4B42"/>
    <w:rsid w:val="002F68E3"/>
    <w:rsid w:val="0030004A"/>
    <w:rsid w:val="003116AA"/>
    <w:rsid w:val="00311AE8"/>
    <w:rsid w:val="00311EDB"/>
    <w:rsid w:val="00313DB2"/>
    <w:rsid w:val="003205EF"/>
    <w:rsid w:val="00320BF0"/>
    <w:rsid w:val="003214C5"/>
    <w:rsid w:val="00325D9C"/>
    <w:rsid w:val="003260DE"/>
    <w:rsid w:val="0032641F"/>
    <w:rsid w:val="00326D40"/>
    <w:rsid w:val="0032772F"/>
    <w:rsid w:val="00331758"/>
    <w:rsid w:val="003407A0"/>
    <w:rsid w:val="003421E5"/>
    <w:rsid w:val="0034460B"/>
    <w:rsid w:val="00352150"/>
    <w:rsid w:val="00354009"/>
    <w:rsid w:val="00354E09"/>
    <w:rsid w:val="00360E68"/>
    <w:rsid w:val="00367B4E"/>
    <w:rsid w:val="00371D9A"/>
    <w:rsid w:val="003773C2"/>
    <w:rsid w:val="00384600"/>
    <w:rsid w:val="00392209"/>
    <w:rsid w:val="00394C16"/>
    <w:rsid w:val="00394F2C"/>
    <w:rsid w:val="00397B48"/>
    <w:rsid w:val="003A1324"/>
    <w:rsid w:val="003A2D4D"/>
    <w:rsid w:val="003A3E71"/>
    <w:rsid w:val="003A53DB"/>
    <w:rsid w:val="003A7D6A"/>
    <w:rsid w:val="003B0AEA"/>
    <w:rsid w:val="003B313E"/>
    <w:rsid w:val="003B357A"/>
    <w:rsid w:val="003B5796"/>
    <w:rsid w:val="003C02D8"/>
    <w:rsid w:val="003C3DC9"/>
    <w:rsid w:val="003C4C3C"/>
    <w:rsid w:val="003C779B"/>
    <w:rsid w:val="003D0B0F"/>
    <w:rsid w:val="003D35DE"/>
    <w:rsid w:val="003D3D7A"/>
    <w:rsid w:val="003D5EDE"/>
    <w:rsid w:val="003D7B26"/>
    <w:rsid w:val="003E35E3"/>
    <w:rsid w:val="003E4F12"/>
    <w:rsid w:val="003E6FDD"/>
    <w:rsid w:val="003F139F"/>
    <w:rsid w:val="003F181A"/>
    <w:rsid w:val="003F1C08"/>
    <w:rsid w:val="00400CB3"/>
    <w:rsid w:val="00407661"/>
    <w:rsid w:val="00410183"/>
    <w:rsid w:val="00414636"/>
    <w:rsid w:val="00415A78"/>
    <w:rsid w:val="00417DBC"/>
    <w:rsid w:val="00417F4E"/>
    <w:rsid w:val="00420FBA"/>
    <w:rsid w:val="00422B5A"/>
    <w:rsid w:val="00422EC2"/>
    <w:rsid w:val="0042754F"/>
    <w:rsid w:val="00427ACA"/>
    <w:rsid w:val="00430B1F"/>
    <w:rsid w:val="00430DB7"/>
    <w:rsid w:val="004342F6"/>
    <w:rsid w:val="00442F09"/>
    <w:rsid w:val="004439D7"/>
    <w:rsid w:val="00447B4B"/>
    <w:rsid w:val="00450E25"/>
    <w:rsid w:val="0045179B"/>
    <w:rsid w:val="00454969"/>
    <w:rsid w:val="00455695"/>
    <w:rsid w:val="0045731C"/>
    <w:rsid w:val="00461388"/>
    <w:rsid w:val="00470C51"/>
    <w:rsid w:val="00472052"/>
    <w:rsid w:val="004749D7"/>
    <w:rsid w:val="004750EC"/>
    <w:rsid w:val="00476D0C"/>
    <w:rsid w:val="00480B8D"/>
    <w:rsid w:val="00482420"/>
    <w:rsid w:val="004836B6"/>
    <w:rsid w:val="00485B34"/>
    <w:rsid w:val="00487713"/>
    <w:rsid w:val="00492063"/>
    <w:rsid w:val="00494EC9"/>
    <w:rsid w:val="00495007"/>
    <w:rsid w:val="004A0353"/>
    <w:rsid w:val="004A126C"/>
    <w:rsid w:val="004A51CA"/>
    <w:rsid w:val="004A7E12"/>
    <w:rsid w:val="004B1348"/>
    <w:rsid w:val="004B1793"/>
    <w:rsid w:val="004B7436"/>
    <w:rsid w:val="004C5FEA"/>
    <w:rsid w:val="004C7639"/>
    <w:rsid w:val="004D071C"/>
    <w:rsid w:val="004D2625"/>
    <w:rsid w:val="004D6DE3"/>
    <w:rsid w:val="004D70F0"/>
    <w:rsid w:val="004E410D"/>
    <w:rsid w:val="004E4EB5"/>
    <w:rsid w:val="004E5B60"/>
    <w:rsid w:val="004F14B0"/>
    <w:rsid w:val="004F1B79"/>
    <w:rsid w:val="004F3509"/>
    <w:rsid w:val="004F5E81"/>
    <w:rsid w:val="004F6ABD"/>
    <w:rsid w:val="00504C9A"/>
    <w:rsid w:val="005069F5"/>
    <w:rsid w:val="00510704"/>
    <w:rsid w:val="00511E3D"/>
    <w:rsid w:val="0052145B"/>
    <w:rsid w:val="00523615"/>
    <w:rsid w:val="00526075"/>
    <w:rsid w:val="005333F5"/>
    <w:rsid w:val="005351E0"/>
    <w:rsid w:val="00535310"/>
    <w:rsid w:val="0053565D"/>
    <w:rsid w:val="005400E1"/>
    <w:rsid w:val="0054192A"/>
    <w:rsid w:val="00545711"/>
    <w:rsid w:val="00556242"/>
    <w:rsid w:val="005564E7"/>
    <w:rsid w:val="00563BFA"/>
    <w:rsid w:val="00574576"/>
    <w:rsid w:val="00577E27"/>
    <w:rsid w:val="0058150B"/>
    <w:rsid w:val="0058567C"/>
    <w:rsid w:val="00590688"/>
    <w:rsid w:val="005915EB"/>
    <w:rsid w:val="00592E10"/>
    <w:rsid w:val="005932CE"/>
    <w:rsid w:val="00593CC5"/>
    <w:rsid w:val="00596434"/>
    <w:rsid w:val="005A09A2"/>
    <w:rsid w:val="005A53C2"/>
    <w:rsid w:val="005B2339"/>
    <w:rsid w:val="005B5E78"/>
    <w:rsid w:val="005B64AD"/>
    <w:rsid w:val="005C1EF5"/>
    <w:rsid w:val="005C4063"/>
    <w:rsid w:val="005C698F"/>
    <w:rsid w:val="005C7EDB"/>
    <w:rsid w:val="005D441A"/>
    <w:rsid w:val="005D4D92"/>
    <w:rsid w:val="005E1EDA"/>
    <w:rsid w:val="005E39CF"/>
    <w:rsid w:val="005F1946"/>
    <w:rsid w:val="005F1FA0"/>
    <w:rsid w:val="005F5CDF"/>
    <w:rsid w:val="00602E76"/>
    <w:rsid w:val="006039A7"/>
    <w:rsid w:val="00612F90"/>
    <w:rsid w:val="00617204"/>
    <w:rsid w:val="00620C07"/>
    <w:rsid w:val="00624031"/>
    <w:rsid w:val="00624970"/>
    <w:rsid w:val="00624A0E"/>
    <w:rsid w:val="0062643F"/>
    <w:rsid w:val="00632EF9"/>
    <w:rsid w:val="00632F4A"/>
    <w:rsid w:val="00633B36"/>
    <w:rsid w:val="006349D6"/>
    <w:rsid w:val="00640107"/>
    <w:rsid w:val="0064390E"/>
    <w:rsid w:val="00644D44"/>
    <w:rsid w:val="006462C6"/>
    <w:rsid w:val="006520CB"/>
    <w:rsid w:val="00653B58"/>
    <w:rsid w:val="00653D02"/>
    <w:rsid w:val="006568A5"/>
    <w:rsid w:val="0065755D"/>
    <w:rsid w:val="00667EA0"/>
    <w:rsid w:val="0067230C"/>
    <w:rsid w:val="00675353"/>
    <w:rsid w:val="006775C8"/>
    <w:rsid w:val="00681B71"/>
    <w:rsid w:val="006822B7"/>
    <w:rsid w:val="0068502F"/>
    <w:rsid w:val="00685897"/>
    <w:rsid w:val="00685F8C"/>
    <w:rsid w:val="006919D3"/>
    <w:rsid w:val="006926CC"/>
    <w:rsid w:val="0069505C"/>
    <w:rsid w:val="006963D9"/>
    <w:rsid w:val="006A0A38"/>
    <w:rsid w:val="006A1AF6"/>
    <w:rsid w:val="006A3E01"/>
    <w:rsid w:val="006A58C9"/>
    <w:rsid w:val="006A79DE"/>
    <w:rsid w:val="006B02B9"/>
    <w:rsid w:val="006B0355"/>
    <w:rsid w:val="006B093B"/>
    <w:rsid w:val="006B1866"/>
    <w:rsid w:val="006B1C02"/>
    <w:rsid w:val="006B38E7"/>
    <w:rsid w:val="006B4121"/>
    <w:rsid w:val="006B529E"/>
    <w:rsid w:val="006C2B45"/>
    <w:rsid w:val="006C48E4"/>
    <w:rsid w:val="006C6560"/>
    <w:rsid w:val="006C78E6"/>
    <w:rsid w:val="006D11F2"/>
    <w:rsid w:val="006E2F3C"/>
    <w:rsid w:val="006E3823"/>
    <w:rsid w:val="006E5205"/>
    <w:rsid w:val="006E6E44"/>
    <w:rsid w:val="006F2B5E"/>
    <w:rsid w:val="006F2F94"/>
    <w:rsid w:val="006F3B56"/>
    <w:rsid w:val="006F5B0C"/>
    <w:rsid w:val="006F6583"/>
    <w:rsid w:val="00703C40"/>
    <w:rsid w:val="00703D6A"/>
    <w:rsid w:val="007057F1"/>
    <w:rsid w:val="00706C86"/>
    <w:rsid w:val="00713712"/>
    <w:rsid w:val="007141C0"/>
    <w:rsid w:val="0071514A"/>
    <w:rsid w:val="007153FF"/>
    <w:rsid w:val="00717B37"/>
    <w:rsid w:val="00723740"/>
    <w:rsid w:val="00730275"/>
    <w:rsid w:val="00732EA9"/>
    <w:rsid w:val="00735044"/>
    <w:rsid w:val="00740931"/>
    <w:rsid w:val="00744886"/>
    <w:rsid w:val="00745605"/>
    <w:rsid w:val="0075778B"/>
    <w:rsid w:val="007600E0"/>
    <w:rsid w:val="007608D0"/>
    <w:rsid w:val="00762C46"/>
    <w:rsid w:val="00763691"/>
    <w:rsid w:val="00766B26"/>
    <w:rsid w:val="00767B98"/>
    <w:rsid w:val="00772291"/>
    <w:rsid w:val="00774226"/>
    <w:rsid w:val="007745FC"/>
    <w:rsid w:val="00775341"/>
    <w:rsid w:val="00776D2B"/>
    <w:rsid w:val="007803B9"/>
    <w:rsid w:val="0078293B"/>
    <w:rsid w:val="00782F91"/>
    <w:rsid w:val="007838DE"/>
    <w:rsid w:val="00784B27"/>
    <w:rsid w:val="00787A31"/>
    <w:rsid w:val="00791F70"/>
    <w:rsid w:val="00792AC7"/>
    <w:rsid w:val="007A62D0"/>
    <w:rsid w:val="007A7E41"/>
    <w:rsid w:val="007B200B"/>
    <w:rsid w:val="007C1ED9"/>
    <w:rsid w:val="007C525B"/>
    <w:rsid w:val="007C5654"/>
    <w:rsid w:val="007C6EE5"/>
    <w:rsid w:val="007C7C63"/>
    <w:rsid w:val="007D2A72"/>
    <w:rsid w:val="007D3768"/>
    <w:rsid w:val="007D5F9C"/>
    <w:rsid w:val="007E3566"/>
    <w:rsid w:val="007F1DE8"/>
    <w:rsid w:val="007F1FB4"/>
    <w:rsid w:val="007F27C6"/>
    <w:rsid w:val="007F3479"/>
    <w:rsid w:val="007F3764"/>
    <w:rsid w:val="007F6075"/>
    <w:rsid w:val="00801690"/>
    <w:rsid w:val="00802D67"/>
    <w:rsid w:val="008132D9"/>
    <w:rsid w:val="00815394"/>
    <w:rsid w:val="008167BD"/>
    <w:rsid w:val="00817A2D"/>
    <w:rsid w:val="008217EC"/>
    <w:rsid w:val="00824BF6"/>
    <w:rsid w:val="00827D42"/>
    <w:rsid w:val="00831C08"/>
    <w:rsid w:val="008624ED"/>
    <w:rsid w:val="008730AE"/>
    <w:rsid w:val="00873D80"/>
    <w:rsid w:val="008776D9"/>
    <w:rsid w:val="00877A0F"/>
    <w:rsid w:val="0088174D"/>
    <w:rsid w:val="00881DBE"/>
    <w:rsid w:val="00884AD8"/>
    <w:rsid w:val="008853C6"/>
    <w:rsid w:val="00890392"/>
    <w:rsid w:val="00893D22"/>
    <w:rsid w:val="008A1645"/>
    <w:rsid w:val="008A6612"/>
    <w:rsid w:val="008A77C4"/>
    <w:rsid w:val="008B550E"/>
    <w:rsid w:val="008B6EE4"/>
    <w:rsid w:val="008C3469"/>
    <w:rsid w:val="008C418D"/>
    <w:rsid w:val="008C4B79"/>
    <w:rsid w:val="008C7A7F"/>
    <w:rsid w:val="008D5F61"/>
    <w:rsid w:val="008E3ED9"/>
    <w:rsid w:val="008E5496"/>
    <w:rsid w:val="008E78B5"/>
    <w:rsid w:val="008E7EEF"/>
    <w:rsid w:val="008F3B93"/>
    <w:rsid w:val="008F60E5"/>
    <w:rsid w:val="008F6115"/>
    <w:rsid w:val="008F7913"/>
    <w:rsid w:val="009008F5"/>
    <w:rsid w:val="009046F4"/>
    <w:rsid w:val="00913DF3"/>
    <w:rsid w:val="0091444A"/>
    <w:rsid w:val="00930AD3"/>
    <w:rsid w:val="0093146E"/>
    <w:rsid w:val="00936397"/>
    <w:rsid w:val="00936B48"/>
    <w:rsid w:val="00940842"/>
    <w:rsid w:val="00943C6E"/>
    <w:rsid w:val="00947172"/>
    <w:rsid w:val="00950D18"/>
    <w:rsid w:val="009511FF"/>
    <w:rsid w:val="009518DD"/>
    <w:rsid w:val="00954147"/>
    <w:rsid w:val="00954B51"/>
    <w:rsid w:val="00955089"/>
    <w:rsid w:val="00967FCC"/>
    <w:rsid w:val="0097127A"/>
    <w:rsid w:val="0097295E"/>
    <w:rsid w:val="00972B4B"/>
    <w:rsid w:val="00976DDC"/>
    <w:rsid w:val="00977005"/>
    <w:rsid w:val="0098003F"/>
    <w:rsid w:val="00986B7B"/>
    <w:rsid w:val="00987445"/>
    <w:rsid w:val="00992A5D"/>
    <w:rsid w:val="00993507"/>
    <w:rsid w:val="009956AC"/>
    <w:rsid w:val="009A4F7A"/>
    <w:rsid w:val="009A6120"/>
    <w:rsid w:val="009B5A35"/>
    <w:rsid w:val="009C720C"/>
    <w:rsid w:val="009D39ED"/>
    <w:rsid w:val="009D48A9"/>
    <w:rsid w:val="009D4D6D"/>
    <w:rsid w:val="009D7505"/>
    <w:rsid w:val="009E08F6"/>
    <w:rsid w:val="009E2568"/>
    <w:rsid w:val="009E3784"/>
    <w:rsid w:val="009E3E46"/>
    <w:rsid w:val="009E3F09"/>
    <w:rsid w:val="009F3D8F"/>
    <w:rsid w:val="00A00D64"/>
    <w:rsid w:val="00A011C7"/>
    <w:rsid w:val="00A049B8"/>
    <w:rsid w:val="00A066A9"/>
    <w:rsid w:val="00A12AE6"/>
    <w:rsid w:val="00A13E20"/>
    <w:rsid w:val="00A14026"/>
    <w:rsid w:val="00A150B3"/>
    <w:rsid w:val="00A15FF1"/>
    <w:rsid w:val="00A24600"/>
    <w:rsid w:val="00A25A57"/>
    <w:rsid w:val="00A268C0"/>
    <w:rsid w:val="00A34C3F"/>
    <w:rsid w:val="00A35D2A"/>
    <w:rsid w:val="00A55801"/>
    <w:rsid w:val="00A55E32"/>
    <w:rsid w:val="00A57A51"/>
    <w:rsid w:val="00A633AE"/>
    <w:rsid w:val="00A73F98"/>
    <w:rsid w:val="00A74344"/>
    <w:rsid w:val="00A7778B"/>
    <w:rsid w:val="00A8171C"/>
    <w:rsid w:val="00A83CC4"/>
    <w:rsid w:val="00A84DC7"/>
    <w:rsid w:val="00A862B0"/>
    <w:rsid w:val="00A92886"/>
    <w:rsid w:val="00A97071"/>
    <w:rsid w:val="00A97697"/>
    <w:rsid w:val="00AA30B5"/>
    <w:rsid w:val="00AA46CF"/>
    <w:rsid w:val="00AB4188"/>
    <w:rsid w:val="00AB446F"/>
    <w:rsid w:val="00AB5BBF"/>
    <w:rsid w:val="00AC1F5B"/>
    <w:rsid w:val="00AC6015"/>
    <w:rsid w:val="00AD02E8"/>
    <w:rsid w:val="00AD3D55"/>
    <w:rsid w:val="00AD4F21"/>
    <w:rsid w:val="00AD6BDD"/>
    <w:rsid w:val="00AE25A1"/>
    <w:rsid w:val="00AF0197"/>
    <w:rsid w:val="00AF57C2"/>
    <w:rsid w:val="00AF6796"/>
    <w:rsid w:val="00AF7077"/>
    <w:rsid w:val="00B014A2"/>
    <w:rsid w:val="00B02CF3"/>
    <w:rsid w:val="00B05F72"/>
    <w:rsid w:val="00B1512D"/>
    <w:rsid w:val="00B31D17"/>
    <w:rsid w:val="00B32E35"/>
    <w:rsid w:val="00B352D5"/>
    <w:rsid w:val="00B3726D"/>
    <w:rsid w:val="00B413B3"/>
    <w:rsid w:val="00B4401B"/>
    <w:rsid w:val="00B47FC8"/>
    <w:rsid w:val="00B50681"/>
    <w:rsid w:val="00B53F1D"/>
    <w:rsid w:val="00B54167"/>
    <w:rsid w:val="00B55AA8"/>
    <w:rsid w:val="00B6187D"/>
    <w:rsid w:val="00B65450"/>
    <w:rsid w:val="00B663EA"/>
    <w:rsid w:val="00B739A6"/>
    <w:rsid w:val="00B769D5"/>
    <w:rsid w:val="00B81E76"/>
    <w:rsid w:val="00B83186"/>
    <w:rsid w:val="00B96A43"/>
    <w:rsid w:val="00BA76CD"/>
    <w:rsid w:val="00BB0EE4"/>
    <w:rsid w:val="00BC0E53"/>
    <w:rsid w:val="00BC3E5F"/>
    <w:rsid w:val="00BD0713"/>
    <w:rsid w:val="00BD1055"/>
    <w:rsid w:val="00BD49E8"/>
    <w:rsid w:val="00BD7AD8"/>
    <w:rsid w:val="00BE0029"/>
    <w:rsid w:val="00BE02D8"/>
    <w:rsid w:val="00BE2290"/>
    <w:rsid w:val="00BE5704"/>
    <w:rsid w:val="00BE57E3"/>
    <w:rsid w:val="00BE5AD1"/>
    <w:rsid w:val="00BF0A68"/>
    <w:rsid w:val="00BF0C9F"/>
    <w:rsid w:val="00BF0EB1"/>
    <w:rsid w:val="00C03816"/>
    <w:rsid w:val="00C054F9"/>
    <w:rsid w:val="00C0661D"/>
    <w:rsid w:val="00C07889"/>
    <w:rsid w:val="00C1205A"/>
    <w:rsid w:val="00C126FA"/>
    <w:rsid w:val="00C145E9"/>
    <w:rsid w:val="00C16678"/>
    <w:rsid w:val="00C2044F"/>
    <w:rsid w:val="00C248AE"/>
    <w:rsid w:val="00C24D31"/>
    <w:rsid w:val="00C24D69"/>
    <w:rsid w:val="00C255F5"/>
    <w:rsid w:val="00C266BE"/>
    <w:rsid w:val="00C308C0"/>
    <w:rsid w:val="00C31BDF"/>
    <w:rsid w:val="00C31D96"/>
    <w:rsid w:val="00C3433C"/>
    <w:rsid w:val="00C3510A"/>
    <w:rsid w:val="00C44B05"/>
    <w:rsid w:val="00C46828"/>
    <w:rsid w:val="00C50A77"/>
    <w:rsid w:val="00C53E6D"/>
    <w:rsid w:val="00C557CD"/>
    <w:rsid w:val="00C5704E"/>
    <w:rsid w:val="00C6071B"/>
    <w:rsid w:val="00C63163"/>
    <w:rsid w:val="00C67BE4"/>
    <w:rsid w:val="00C750A5"/>
    <w:rsid w:val="00C765DB"/>
    <w:rsid w:val="00C76AAC"/>
    <w:rsid w:val="00C825E7"/>
    <w:rsid w:val="00C82E16"/>
    <w:rsid w:val="00C84A3D"/>
    <w:rsid w:val="00C9023E"/>
    <w:rsid w:val="00C90581"/>
    <w:rsid w:val="00C90FBB"/>
    <w:rsid w:val="00C96D8D"/>
    <w:rsid w:val="00C9733D"/>
    <w:rsid w:val="00CA0C60"/>
    <w:rsid w:val="00CB1BB3"/>
    <w:rsid w:val="00CC2693"/>
    <w:rsid w:val="00CC75B5"/>
    <w:rsid w:val="00CD0617"/>
    <w:rsid w:val="00CD40CD"/>
    <w:rsid w:val="00CD47C7"/>
    <w:rsid w:val="00CD63D7"/>
    <w:rsid w:val="00CD76F1"/>
    <w:rsid w:val="00CE0B29"/>
    <w:rsid w:val="00CE5799"/>
    <w:rsid w:val="00CE65C1"/>
    <w:rsid w:val="00CE7D96"/>
    <w:rsid w:val="00CF04B8"/>
    <w:rsid w:val="00CF488B"/>
    <w:rsid w:val="00CF4E6E"/>
    <w:rsid w:val="00CF6B52"/>
    <w:rsid w:val="00D00938"/>
    <w:rsid w:val="00D01354"/>
    <w:rsid w:val="00D03DD5"/>
    <w:rsid w:val="00D06054"/>
    <w:rsid w:val="00D06F77"/>
    <w:rsid w:val="00D17DD3"/>
    <w:rsid w:val="00D25EB1"/>
    <w:rsid w:val="00D3238C"/>
    <w:rsid w:val="00D326F7"/>
    <w:rsid w:val="00D33C16"/>
    <w:rsid w:val="00D36049"/>
    <w:rsid w:val="00D3786C"/>
    <w:rsid w:val="00D37B87"/>
    <w:rsid w:val="00D415D8"/>
    <w:rsid w:val="00D420BD"/>
    <w:rsid w:val="00D42C42"/>
    <w:rsid w:val="00D441B9"/>
    <w:rsid w:val="00D4572F"/>
    <w:rsid w:val="00D518EF"/>
    <w:rsid w:val="00D52279"/>
    <w:rsid w:val="00D55168"/>
    <w:rsid w:val="00D55F65"/>
    <w:rsid w:val="00D560AB"/>
    <w:rsid w:val="00D57A84"/>
    <w:rsid w:val="00D62500"/>
    <w:rsid w:val="00D6300D"/>
    <w:rsid w:val="00D666AC"/>
    <w:rsid w:val="00D671BC"/>
    <w:rsid w:val="00D67ACF"/>
    <w:rsid w:val="00D71115"/>
    <w:rsid w:val="00D71742"/>
    <w:rsid w:val="00D76378"/>
    <w:rsid w:val="00D77A52"/>
    <w:rsid w:val="00D826BF"/>
    <w:rsid w:val="00D833AE"/>
    <w:rsid w:val="00D85F29"/>
    <w:rsid w:val="00D87C1B"/>
    <w:rsid w:val="00D915FF"/>
    <w:rsid w:val="00D925FF"/>
    <w:rsid w:val="00D92D17"/>
    <w:rsid w:val="00D93629"/>
    <w:rsid w:val="00D93E11"/>
    <w:rsid w:val="00D9600B"/>
    <w:rsid w:val="00DA0BFC"/>
    <w:rsid w:val="00DA2FBF"/>
    <w:rsid w:val="00DA360A"/>
    <w:rsid w:val="00DA722A"/>
    <w:rsid w:val="00DB1AC4"/>
    <w:rsid w:val="00DB27DE"/>
    <w:rsid w:val="00DB4C86"/>
    <w:rsid w:val="00DC1C15"/>
    <w:rsid w:val="00DC50C0"/>
    <w:rsid w:val="00DD0600"/>
    <w:rsid w:val="00DD1648"/>
    <w:rsid w:val="00DF66CD"/>
    <w:rsid w:val="00E03D14"/>
    <w:rsid w:val="00E06CF2"/>
    <w:rsid w:val="00E116EF"/>
    <w:rsid w:val="00E14C47"/>
    <w:rsid w:val="00E23E9C"/>
    <w:rsid w:val="00E25739"/>
    <w:rsid w:val="00E315F2"/>
    <w:rsid w:val="00E37C90"/>
    <w:rsid w:val="00E4493B"/>
    <w:rsid w:val="00E46F0E"/>
    <w:rsid w:val="00E52089"/>
    <w:rsid w:val="00E623D7"/>
    <w:rsid w:val="00E62E01"/>
    <w:rsid w:val="00E64523"/>
    <w:rsid w:val="00E674B2"/>
    <w:rsid w:val="00E7023E"/>
    <w:rsid w:val="00E77BB5"/>
    <w:rsid w:val="00E90C3F"/>
    <w:rsid w:val="00E93F52"/>
    <w:rsid w:val="00E97976"/>
    <w:rsid w:val="00EA09B6"/>
    <w:rsid w:val="00EA16EB"/>
    <w:rsid w:val="00EA6B33"/>
    <w:rsid w:val="00EA771F"/>
    <w:rsid w:val="00EB1434"/>
    <w:rsid w:val="00EB264D"/>
    <w:rsid w:val="00EB276D"/>
    <w:rsid w:val="00EC1B5E"/>
    <w:rsid w:val="00EC279F"/>
    <w:rsid w:val="00EC4EA9"/>
    <w:rsid w:val="00ED332D"/>
    <w:rsid w:val="00ED67DE"/>
    <w:rsid w:val="00EE5917"/>
    <w:rsid w:val="00EE660D"/>
    <w:rsid w:val="00EF0901"/>
    <w:rsid w:val="00EF34B5"/>
    <w:rsid w:val="00F03DF6"/>
    <w:rsid w:val="00F05A22"/>
    <w:rsid w:val="00F1427F"/>
    <w:rsid w:val="00F14F33"/>
    <w:rsid w:val="00F15DCC"/>
    <w:rsid w:val="00F24C57"/>
    <w:rsid w:val="00F316ED"/>
    <w:rsid w:val="00F35E12"/>
    <w:rsid w:val="00F40251"/>
    <w:rsid w:val="00F436EE"/>
    <w:rsid w:val="00F560D8"/>
    <w:rsid w:val="00F56E95"/>
    <w:rsid w:val="00F57163"/>
    <w:rsid w:val="00F601A4"/>
    <w:rsid w:val="00F613AA"/>
    <w:rsid w:val="00F632D6"/>
    <w:rsid w:val="00F657CD"/>
    <w:rsid w:val="00F664B6"/>
    <w:rsid w:val="00F670C0"/>
    <w:rsid w:val="00F67EAE"/>
    <w:rsid w:val="00F70381"/>
    <w:rsid w:val="00F715F7"/>
    <w:rsid w:val="00F728FD"/>
    <w:rsid w:val="00F74760"/>
    <w:rsid w:val="00F760D6"/>
    <w:rsid w:val="00F768CF"/>
    <w:rsid w:val="00F8763B"/>
    <w:rsid w:val="00FA2F5F"/>
    <w:rsid w:val="00FA55E6"/>
    <w:rsid w:val="00FB0DDC"/>
    <w:rsid w:val="00FB2818"/>
    <w:rsid w:val="00FB5444"/>
    <w:rsid w:val="00FB6337"/>
    <w:rsid w:val="00FC7C7A"/>
    <w:rsid w:val="00FD17F4"/>
    <w:rsid w:val="00FD1CCC"/>
    <w:rsid w:val="00FD271C"/>
    <w:rsid w:val="00FE343D"/>
    <w:rsid w:val="00FE4F26"/>
    <w:rsid w:val="00FF0614"/>
    <w:rsid w:val="00FF59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8D4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25E7"/>
    <w:pPr>
      <w:spacing w:after="200" w:line="276" w:lineRule="auto"/>
    </w:pPr>
    <w:rPr>
      <w:sz w:val="22"/>
      <w:szCs w:val="22"/>
      <w:lang w:eastAsia="en-US"/>
    </w:rPr>
  </w:style>
  <w:style w:type="paragraph" w:styleId="Antrat1">
    <w:name w:val="heading 1"/>
    <w:basedOn w:val="Sraopastraipa"/>
    <w:next w:val="prastasis"/>
    <w:link w:val="Antrat1Diagrama"/>
    <w:autoRedefine/>
    <w:uiPriority w:val="9"/>
    <w:qFormat/>
    <w:rsid w:val="003407A0"/>
    <w:pPr>
      <w:numPr>
        <w:numId w:val="16"/>
      </w:numPr>
      <w:tabs>
        <w:tab w:val="left" w:pos="426"/>
      </w:tabs>
      <w:suppressAutoHyphens/>
      <w:spacing w:before="120" w:after="0" w:line="360" w:lineRule="auto"/>
      <w:ind w:left="0" w:firstLine="0"/>
      <w:jc w:val="both"/>
      <w:textAlignment w:val="center"/>
      <w:outlineLvl w:val="0"/>
    </w:pPr>
    <w:rPr>
      <w:rFonts w:ascii="Times New Roman" w:hAnsi="Times New Roman"/>
      <w:color w:val="000000"/>
      <w:sz w:val="24"/>
      <w:szCs w:val="24"/>
      <w:lang w:eastAsia="lt-LT"/>
    </w:rPr>
  </w:style>
  <w:style w:type="paragraph" w:styleId="Antrat2">
    <w:name w:val="heading 2"/>
    <w:basedOn w:val="prastasis"/>
    <w:next w:val="prastasis"/>
    <w:link w:val="Antrat2Diagrama"/>
    <w:uiPriority w:val="9"/>
    <w:unhideWhenUsed/>
    <w:qFormat/>
    <w:rsid w:val="003407A0"/>
    <w:pPr>
      <w:keepNext/>
      <w:keepLines/>
      <w:numPr>
        <w:ilvl w:val="1"/>
        <w:numId w:val="16"/>
      </w:numPr>
      <w:tabs>
        <w:tab w:val="left" w:pos="567"/>
      </w:tabs>
      <w:spacing w:before="40" w:after="0" w:line="360" w:lineRule="auto"/>
      <w:ind w:left="0" w:firstLine="0"/>
      <w:jc w:val="both"/>
      <w:outlineLvl w:val="1"/>
    </w:pPr>
    <w:rPr>
      <w:rFonts w:ascii="Times New Roman" w:eastAsia="Times New Roman" w:hAnsi="Times New Roman"/>
      <w:color w:val="000000"/>
      <w:sz w:val="24"/>
      <w:szCs w:val="26"/>
      <w:lang w:eastAsia="x-none"/>
    </w:rPr>
  </w:style>
  <w:style w:type="paragraph" w:styleId="Antrat3">
    <w:name w:val="heading 3"/>
    <w:basedOn w:val="prastasis"/>
    <w:next w:val="prastasis"/>
    <w:link w:val="Antrat3Diagrama"/>
    <w:uiPriority w:val="9"/>
    <w:unhideWhenUsed/>
    <w:qFormat/>
    <w:rsid w:val="003407A0"/>
    <w:pPr>
      <w:keepNext/>
      <w:keepLines/>
      <w:numPr>
        <w:ilvl w:val="2"/>
        <w:numId w:val="16"/>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Antrat4">
    <w:name w:val="heading 4"/>
    <w:basedOn w:val="prastasis"/>
    <w:next w:val="prastasis"/>
    <w:link w:val="Antrat4Diagrama"/>
    <w:uiPriority w:val="9"/>
    <w:unhideWhenUsed/>
    <w:qFormat/>
    <w:rsid w:val="000616E9"/>
    <w:pPr>
      <w:keepNext/>
      <w:keepLines/>
      <w:numPr>
        <w:ilvl w:val="3"/>
        <w:numId w:val="16"/>
      </w:numPr>
      <w:spacing w:before="40" w:after="0"/>
      <w:outlineLvl w:val="3"/>
    </w:pPr>
    <w:rPr>
      <w:rFonts w:ascii="Cambria" w:eastAsia="Times New Roman" w:hAnsi="Cambria"/>
      <w:i/>
      <w:iCs/>
      <w:color w:val="365F91"/>
      <w:sz w:val="20"/>
      <w:szCs w:val="20"/>
      <w:lang w:val="x-none" w:eastAsia="x-none"/>
    </w:rPr>
  </w:style>
  <w:style w:type="paragraph" w:styleId="Antrat5">
    <w:name w:val="heading 5"/>
    <w:basedOn w:val="prastasis"/>
    <w:next w:val="prastasis"/>
    <w:link w:val="Antrat5Diagrama"/>
    <w:uiPriority w:val="9"/>
    <w:semiHidden/>
    <w:unhideWhenUsed/>
    <w:qFormat/>
    <w:rsid w:val="000616E9"/>
    <w:pPr>
      <w:keepNext/>
      <w:keepLines/>
      <w:numPr>
        <w:ilvl w:val="4"/>
        <w:numId w:val="16"/>
      </w:numPr>
      <w:spacing w:before="40" w:after="0"/>
      <w:outlineLvl w:val="4"/>
    </w:pPr>
    <w:rPr>
      <w:rFonts w:ascii="Cambria" w:eastAsia="Times New Roman" w:hAnsi="Cambria"/>
      <w:color w:val="365F91"/>
      <w:sz w:val="20"/>
      <w:szCs w:val="20"/>
      <w:lang w:val="x-none" w:eastAsia="x-none"/>
    </w:rPr>
  </w:style>
  <w:style w:type="paragraph" w:styleId="Antrat6">
    <w:name w:val="heading 6"/>
    <w:basedOn w:val="prastasis"/>
    <w:next w:val="prastasis"/>
    <w:link w:val="Antrat6Diagrama"/>
    <w:uiPriority w:val="9"/>
    <w:semiHidden/>
    <w:unhideWhenUsed/>
    <w:qFormat/>
    <w:rsid w:val="000616E9"/>
    <w:pPr>
      <w:keepNext/>
      <w:keepLines/>
      <w:numPr>
        <w:ilvl w:val="5"/>
        <w:numId w:val="16"/>
      </w:numPr>
      <w:spacing w:before="40" w:after="0"/>
      <w:outlineLvl w:val="5"/>
    </w:pPr>
    <w:rPr>
      <w:rFonts w:ascii="Cambria" w:eastAsia="Times New Roman" w:hAnsi="Cambria"/>
      <w:color w:val="243F60"/>
      <w:sz w:val="20"/>
      <w:szCs w:val="20"/>
      <w:lang w:val="x-none" w:eastAsia="x-none"/>
    </w:rPr>
  </w:style>
  <w:style w:type="paragraph" w:styleId="Antrat7">
    <w:name w:val="heading 7"/>
    <w:basedOn w:val="prastasis"/>
    <w:next w:val="prastasis"/>
    <w:link w:val="Antrat7Diagrama"/>
    <w:uiPriority w:val="9"/>
    <w:semiHidden/>
    <w:unhideWhenUsed/>
    <w:qFormat/>
    <w:rsid w:val="000616E9"/>
    <w:pPr>
      <w:keepNext/>
      <w:keepLines/>
      <w:numPr>
        <w:ilvl w:val="6"/>
        <w:numId w:val="16"/>
      </w:numPr>
      <w:spacing w:before="40" w:after="0"/>
      <w:outlineLvl w:val="6"/>
    </w:pPr>
    <w:rPr>
      <w:rFonts w:ascii="Cambria" w:eastAsia="Times New Roman" w:hAnsi="Cambria"/>
      <w:i/>
      <w:iCs/>
      <w:color w:val="243F60"/>
      <w:sz w:val="20"/>
      <w:szCs w:val="20"/>
      <w:lang w:val="x-none" w:eastAsia="x-none"/>
    </w:rPr>
  </w:style>
  <w:style w:type="paragraph" w:styleId="Antrat8">
    <w:name w:val="heading 8"/>
    <w:basedOn w:val="prastasis"/>
    <w:next w:val="prastasis"/>
    <w:link w:val="Antrat8Diagrama"/>
    <w:uiPriority w:val="9"/>
    <w:semiHidden/>
    <w:unhideWhenUsed/>
    <w:qFormat/>
    <w:rsid w:val="000616E9"/>
    <w:pPr>
      <w:keepNext/>
      <w:keepLines/>
      <w:numPr>
        <w:ilvl w:val="7"/>
        <w:numId w:val="16"/>
      </w:numPr>
      <w:spacing w:before="40" w:after="0"/>
      <w:outlineLvl w:val="7"/>
    </w:pPr>
    <w:rPr>
      <w:rFonts w:ascii="Cambria" w:eastAsia="Times New Roman" w:hAnsi="Cambria"/>
      <w:color w:val="272727"/>
      <w:sz w:val="21"/>
      <w:szCs w:val="21"/>
      <w:lang w:val="x-none" w:eastAsia="x-none"/>
    </w:rPr>
  </w:style>
  <w:style w:type="paragraph" w:styleId="Antrat9">
    <w:name w:val="heading 9"/>
    <w:basedOn w:val="prastasis"/>
    <w:next w:val="prastasis"/>
    <w:link w:val="Antrat9Diagrama"/>
    <w:uiPriority w:val="9"/>
    <w:semiHidden/>
    <w:unhideWhenUsed/>
    <w:qFormat/>
    <w:rsid w:val="000616E9"/>
    <w:pPr>
      <w:keepNext/>
      <w:keepLines/>
      <w:numPr>
        <w:ilvl w:val="8"/>
        <w:numId w:val="16"/>
      </w:numPr>
      <w:spacing w:before="40" w:after="0"/>
      <w:outlineLvl w:val="8"/>
    </w:pPr>
    <w:rPr>
      <w:rFonts w:ascii="Cambria" w:eastAsia="Times New Roman" w:hAnsi="Cambria"/>
      <w:i/>
      <w:iCs/>
      <w:color w:val="272727"/>
      <w:sz w:val="21"/>
      <w:szCs w:val="21"/>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F27C6"/>
    <w:pPr>
      <w:ind w:left="720"/>
      <w:contextualSpacing/>
    </w:pPr>
  </w:style>
  <w:style w:type="paragraph" w:styleId="Antrats">
    <w:name w:val="header"/>
    <w:basedOn w:val="prastasis"/>
    <w:link w:val="AntratsDiagrama"/>
    <w:uiPriority w:val="99"/>
    <w:unhideWhenUsed/>
    <w:rsid w:val="006B5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529E"/>
  </w:style>
  <w:style w:type="paragraph" w:styleId="Porat">
    <w:name w:val="footer"/>
    <w:basedOn w:val="prastasis"/>
    <w:link w:val="PoratDiagrama"/>
    <w:uiPriority w:val="99"/>
    <w:unhideWhenUsed/>
    <w:rsid w:val="006B5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529E"/>
  </w:style>
  <w:style w:type="paragraph" w:styleId="Debesliotekstas">
    <w:name w:val="Balloon Text"/>
    <w:basedOn w:val="prastasis"/>
    <w:link w:val="DebesliotekstasDiagrama"/>
    <w:uiPriority w:val="99"/>
    <w:semiHidden/>
    <w:unhideWhenUsed/>
    <w:rsid w:val="0045731C"/>
    <w:pPr>
      <w:spacing w:after="0" w:line="240" w:lineRule="auto"/>
    </w:pPr>
    <w:rPr>
      <w:rFonts w:ascii="Tahoma" w:hAnsi="Tahoma"/>
      <w:sz w:val="16"/>
      <w:szCs w:val="16"/>
      <w:lang w:val="x-none" w:eastAsia="x-none"/>
    </w:rPr>
  </w:style>
  <w:style w:type="character" w:customStyle="1" w:styleId="DebesliotekstasDiagrama">
    <w:name w:val="Debesėlio tekstas Diagrama"/>
    <w:link w:val="Debesliotekstas"/>
    <w:uiPriority w:val="99"/>
    <w:semiHidden/>
    <w:rsid w:val="0045731C"/>
    <w:rPr>
      <w:rFonts w:ascii="Tahoma" w:hAnsi="Tahoma" w:cs="Tahoma"/>
      <w:sz w:val="16"/>
      <w:szCs w:val="16"/>
    </w:rPr>
  </w:style>
  <w:style w:type="character" w:styleId="Grietas">
    <w:name w:val="Strong"/>
    <w:uiPriority w:val="22"/>
    <w:qFormat/>
    <w:rsid w:val="002266FC"/>
    <w:rPr>
      <w:b/>
      <w:bCs/>
    </w:rPr>
  </w:style>
  <w:style w:type="paragraph" w:styleId="Pagrindinistekstas">
    <w:name w:val="Body Text"/>
    <w:basedOn w:val="prastasis"/>
    <w:link w:val="PagrindinistekstasDiagrama"/>
    <w:rsid w:val="00185584"/>
    <w:pPr>
      <w:spacing w:after="120" w:line="240" w:lineRule="auto"/>
    </w:pPr>
    <w:rPr>
      <w:rFonts w:ascii="Times New Roman" w:eastAsia="Times New Roman" w:hAnsi="Times New Roman"/>
      <w:sz w:val="24"/>
      <w:szCs w:val="24"/>
      <w:lang w:val="x-none" w:eastAsia="ru-RU"/>
    </w:rPr>
  </w:style>
  <w:style w:type="character" w:customStyle="1" w:styleId="PagrindinistekstasDiagrama">
    <w:name w:val="Pagrindinis tekstas Diagrama"/>
    <w:link w:val="Pagrindinistekstas"/>
    <w:rsid w:val="00185584"/>
    <w:rPr>
      <w:rFonts w:ascii="Times New Roman" w:eastAsia="Times New Roman" w:hAnsi="Times New Roman" w:cs="Times New Roman"/>
      <w:sz w:val="24"/>
      <w:szCs w:val="24"/>
      <w:lang w:eastAsia="ru-RU"/>
    </w:rPr>
  </w:style>
  <w:style w:type="table" w:styleId="Lentelstinklelis">
    <w:name w:val="Table Grid"/>
    <w:basedOn w:val="prastojilentel"/>
    <w:uiPriority w:val="59"/>
    <w:rsid w:val="0023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81C01"/>
    <w:rPr>
      <w:sz w:val="16"/>
      <w:szCs w:val="16"/>
    </w:rPr>
  </w:style>
  <w:style w:type="paragraph" w:styleId="Komentarotekstas">
    <w:name w:val="annotation text"/>
    <w:basedOn w:val="prastasis"/>
    <w:link w:val="KomentarotekstasDiagrama"/>
    <w:uiPriority w:val="99"/>
    <w:semiHidden/>
    <w:unhideWhenUsed/>
    <w:rsid w:val="00081C01"/>
    <w:pPr>
      <w:spacing w:line="240" w:lineRule="auto"/>
    </w:pPr>
    <w:rPr>
      <w:sz w:val="20"/>
      <w:szCs w:val="20"/>
      <w:lang w:val="x-none" w:eastAsia="x-none"/>
    </w:rPr>
  </w:style>
  <w:style w:type="character" w:customStyle="1" w:styleId="KomentarotekstasDiagrama">
    <w:name w:val="Komentaro tekstas Diagrama"/>
    <w:link w:val="Komentarotekstas"/>
    <w:uiPriority w:val="99"/>
    <w:semiHidden/>
    <w:rsid w:val="00081C01"/>
    <w:rPr>
      <w:sz w:val="20"/>
      <w:szCs w:val="20"/>
    </w:rPr>
  </w:style>
  <w:style w:type="paragraph" w:styleId="Komentarotema">
    <w:name w:val="annotation subject"/>
    <w:basedOn w:val="Komentarotekstas"/>
    <w:next w:val="Komentarotekstas"/>
    <w:link w:val="KomentarotemaDiagrama"/>
    <w:uiPriority w:val="99"/>
    <w:semiHidden/>
    <w:unhideWhenUsed/>
    <w:rsid w:val="00081C01"/>
    <w:rPr>
      <w:b/>
      <w:bCs/>
    </w:rPr>
  </w:style>
  <w:style w:type="character" w:customStyle="1" w:styleId="KomentarotemaDiagrama">
    <w:name w:val="Komentaro tema Diagrama"/>
    <w:link w:val="Komentarotema"/>
    <w:uiPriority w:val="99"/>
    <w:semiHidden/>
    <w:rsid w:val="00081C01"/>
    <w:rPr>
      <w:b/>
      <w:bCs/>
      <w:sz w:val="20"/>
      <w:szCs w:val="20"/>
    </w:rPr>
  </w:style>
  <w:style w:type="paragraph" w:customStyle="1" w:styleId="Default">
    <w:name w:val="Default"/>
    <w:rsid w:val="007B200B"/>
    <w:pPr>
      <w:autoSpaceDE w:val="0"/>
      <w:autoSpaceDN w:val="0"/>
      <w:adjustRightInd w:val="0"/>
    </w:pPr>
    <w:rPr>
      <w:rFonts w:ascii="Times New Roman" w:hAnsi="Times New Roman"/>
      <w:color w:val="000000"/>
      <w:sz w:val="24"/>
      <w:szCs w:val="24"/>
      <w:lang w:eastAsia="en-US"/>
    </w:rPr>
  </w:style>
  <w:style w:type="character" w:customStyle="1" w:styleId="Antrat1Diagrama">
    <w:name w:val="Antraštė 1 Diagrama"/>
    <w:link w:val="Antrat1"/>
    <w:uiPriority w:val="9"/>
    <w:rsid w:val="003407A0"/>
    <w:rPr>
      <w:rFonts w:ascii="Times New Roman" w:hAnsi="Times New Roman"/>
      <w:color w:val="000000"/>
      <w:sz w:val="24"/>
      <w:szCs w:val="24"/>
      <w:lang w:val="lt-LT" w:eastAsia="lt-LT"/>
    </w:rPr>
  </w:style>
  <w:style w:type="character" w:customStyle="1" w:styleId="Antrat2Diagrama">
    <w:name w:val="Antraštė 2 Diagrama"/>
    <w:link w:val="Antrat2"/>
    <w:uiPriority w:val="9"/>
    <w:rsid w:val="003407A0"/>
    <w:rPr>
      <w:rFonts w:ascii="Times New Roman" w:eastAsia="Times New Roman" w:hAnsi="Times New Roman"/>
      <w:color w:val="000000"/>
      <w:sz w:val="24"/>
      <w:szCs w:val="26"/>
      <w:lang w:val="lt-LT"/>
    </w:rPr>
  </w:style>
  <w:style w:type="character" w:customStyle="1" w:styleId="Antrat3Diagrama">
    <w:name w:val="Antraštė 3 Diagrama"/>
    <w:link w:val="Antrat3"/>
    <w:uiPriority w:val="9"/>
    <w:rsid w:val="003407A0"/>
    <w:rPr>
      <w:rFonts w:ascii="Times New Roman" w:eastAsia="Times New Roman" w:hAnsi="Times New Roman"/>
      <w:sz w:val="24"/>
      <w:szCs w:val="24"/>
      <w:lang w:val="lt-LT" w:eastAsia="lt-LT"/>
    </w:rPr>
  </w:style>
  <w:style w:type="character" w:customStyle="1" w:styleId="Antrat4Diagrama">
    <w:name w:val="Antraštė 4 Diagrama"/>
    <w:link w:val="Antrat4"/>
    <w:uiPriority w:val="9"/>
    <w:rsid w:val="000616E9"/>
    <w:rPr>
      <w:rFonts w:ascii="Cambria" w:eastAsia="Times New Roman" w:hAnsi="Cambria" w:cs="Times New Roman"/>
      <w:i/>
      <w:iCs/>
      <w:color w:val="365F91"/>
    </w:rPr>
  </w:style>
  <w:style w:type="character" w:customStyle="1" w:styleId="Antrat5Diagrama">
    <w:name w:val="Antraštė 5 Diagrama"/>
    <w:link w:val="Antrat5"/>
    <w:uiPriority w:val="9"/>
    <w:semiHidden/>
    <w:rsid w:val="000616E9"/>
    <w:rPr>
      <w:rFonts w:ascii="Cambria" w:eastAsia="Times New Roman" w:hAnsi="Cambria" w:cs="Times New Roman"/>
      <w:color w:val="365F91"/>
    </w:rPr>
  </w:style>
  <w:style w:type="character" w:customStyle="1" w:styleId="Antrat6Diagrama">
    <w:name w:val="Antraštė 6 Diagrama"/>
    <w:link w:val="Antrat6"/>
    <w:uiPriority w:val="9"/>
    <w:semiHidden/>
    <w:rsid w:val="000616E9"/>
    <w:rPr>
      <w:rFonts w:ascii="Cambria" w:eastAsia="Times New Roman" w:hAnsi="Cambria" w:cs="Times New Roman"/>
      <w:color w:val="243F60"/>
    </w:rPr>
  </w:style>
  <w:style w:type="character" w:customStyle="1" w:styleId="Antrat7Diagrama">
    <w:name w:val="Antraštė 7 Diagrama"/>
    <w:link w:val="Antrat7"/>
    <w:uiPriority w:val="9"/>
    <w:semiHidden/>
    <w:rsid w:val="000616E9"/>
    <w:rPr>
      <w:rFonts w:ascii="Cambria" w:eastAsia="Times New Roman" w:hAnsi="Cambria" w:cs="Times New Roman"/>
      <w:i/>
      <w:iCs/>
      <w:color w:val="243F60"/>
    </w:rPr>
  </w:style>
  <w:style w:type="character" w:customStyle="1" w:styleId="Antrat8Diagrama">
    <w:name w:val="Antraštė 8 Diagrama"/>
    <w:link w:val="Antrat8"/>
    <w:uiPriority w:val="9"/>
    <w:semiHidden/>
    <w:rsid w:val="000616E9"/>
    <w:rPr>
      <w:rFonts w:ascii="Cambria" w:eastAsia="Times New Roman" w:hAnsi="Cambria" w:cs="Times New Roman"/>
      <w:color w:val="272727"/>
      <w:sz w:val="21"/>
      <w:szCs w:val="21"/>
    </w:rPr>
  </w:style>
  <w:style w:type="character" w:customStyle="1" w:styleId="Antrat9Diagrama">
    <w:name w:val="Antraštė 9 Diagrama"/>
    <w:link w:val="Antrat9"/>
    <w:uiPriority w:val="9"/>
    <w:semiHidden/>
    <w:rsid w:val="000616E9"/>
    <w:rPr>
      <w:rFonts w:ascii="Cambria" w:eastAsia="Times New Roman" w:hAnsi="Cambria" w:cs="Times New Roman"/>
      <w:i/>
      <w:iCs/>
      <w:color w:val="272727"/>
      <w:sz w:val="21"/>
      <w:szCs w:val="21"/>
    </w:rPr>
  </w:style>
  <w:style w:type="paragraph" w:styleId="prastasistinklapis">
    <w:name w:val="Normal (Web)"/>
    <w:basedOn w:val="prastasis"/>
    <w:uiPriority w:val="99"/>
    <w:unhideWhenUsed/>
    <w:rsid w:val="001A0E5E"/>
    <w:pPr>
      <w:spacing w:after="150" w:line="240" w:lineRule="auto"/>
    </w:pPr>
    <w:rPr>
      <w:rFonts w:ascii="Times New Roman" w:eastAsia="Times New Roman" w:hAnsi="Times New Roman"/>
      <w:sz w:val="24"/>
      <w:szCs w:val="24"/>
      <w:lang w:eastAsia="lt-LT"/>
    </w:rPr>
  </w:style>
  <w:style w:type="character" w:styleId="Hipersaitas">
    <w:name w:val="Hyperlink"/>
    <w:uiPriority w:val="99"/>
    <w:unhideWhenUsed/>
    <w:rsid w:val="001D53D6"/>
    <w:rPr>
      <w:color w:val="0000FF"/>
      <w:u w:val="single"/>
    </w:rPr>
  </w:style>
  <w:style w:type="character" w:customStyle="1" w:styleId="UnresolvedMention">
    <w:name w:val="Unresolved Mention"/>
    <w:uiPriority w:val="99"/>
    <w:semiHidden/>
    <w:unhideWhenUsed/>
    <w:rsid w:val="00744886"/>
    <w:rPr>
      <w:color w:val="605E5C"/>
      <w:shd w:val="clear" w:color="auto" w:fill="E1DFDD"/>
    </w:rPr>
  </w:style>
  <w:style w:type="paragraph" w:customStyle="1" w:styleId="ListParagraph1">
    <w:name w:val="List Paragraph1"/>
    <w:basedOn w:val="prastasis"/>
    <w:rsid w:val="00D77A52"/>
    <w:pPr>
      <w:suppressAutoHyphens/>
      <w:ind w:left="720"/>
      <w:contextualSpacing/>
    </w:pPr>
    <w:rPr>
      <w:rFonts w:cs="font292"/>
      <w:color w:val="00000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25E7"/>
    <w:pPr>
      <w:spacing w:after="200" w:line="276" w:lineRule="auto"/>
    </w:pPr>
    <w:rPr>
      <w:sz w:val="22"/>
      <w:szCs w:val="22"/>
      <w:lang w:eastAsia="en-US"/>
    </w:rPr>
  </w:style>
  <w:style w:type="paragraph" w:styleId="Antrat1">
    <w:name w:val="heading 1"/>
    <w:basedOn w:val="Sraopastraipa"/>
    <w:next w:val="prastasis"/>
    <w:link w:val="Antrat1Diagrama"/>
    <w:autoRedefine/>
    <w:uiPriority w:val="9"/>
    <w:qFormat/>
    <w:rsid w:val="003407A0"/>
    <w:pPr>
      <w:numPr>
        <w:numId w:val="16"/>
      </w:numPr>
      <w:tabs>
        <w:tab w:val="left" w:pos="426"/>
      </w:tabs>
      <w:suppressAutoHyphens/>
      <w:spacing w:before="120" w:after="0" w:line="360" w:lineRule="auto"/>
      <w:ind w:left="0" w:firstLine="0"/>
      <w:jc w:val="both"/>
      <w:textAlignment w:val="center"/>
      <w:outlineLvl w:val="0"/>
    </w:pPr>
    <w:rPr>
      <w:rFonts w:ascii="Times New Roman" w:hAnsi="Times New Roman"/>
      <w:color w:val="000000"/>
      <w:sz w:val="24"/>
      <w:szCs w:val="24"/>
      <w:lang w:eastAsia="lt-LT"/>
    </w:rPr>
  </w:style>
  <w:style w:type="paragraph" w:styleId="Antrat2">
    <w:name w:val="heading 2"/>
    <w:basedOn w:val="prastasis"/>
    <w:next w:val="prastasis"/>
    <w:link w:val="Antrat2Diagrama"/>
    <w:uiPriority w:val="9"/>
    <w:unhideWhenUsed/>
    <w:qFormat/>
    <w:rsid w:val="003407A0"/>
    <w:pPr>
      <w:keepNext/>
      <w:keepLines/>
      <w:numPr>
        <w:ilvl w:val="1"/>
        <w:numId w:val="16"/>
      </w:numPr>
      <w:tabs>
        <w:tab w:val="left" w:pos="567"/>
      </w:tabs>
      <w:spacing w:before="40" w:after="0" w:line="360" w:lineRule="auto"/>
      <w:ind w:left="0" w:firstLine="0"/>
      <w:jc w:val="both"/>
      <w:outlineLvl w:val="1"/>
    </w:pPr>
    <w:rPr>
      <w:rFonts w:ascii="Times New Roman" w:eastAsia="Times New Roman" w:hAnsi="Times New Roman"/>
      <w:color w:val="000000"/>
      <w:sz w:val="24"/>
      <w:szCs w:val="26"/>
      <w:lang w:eastAsia="x-none"/>
    </w:rPr>
  </w:style>
  <w:style w:type="paragraph" w:styleId="Antrat3">
    <w:name w:val="heading 3"/>
    <w:basedOn w:val="prastasis"/>
    <w:next w:val="prastasis"/>
    <w:link w:val="Antrat3Diagrama"/>
    <w:uiPriority w:val="9"/>
    <w:unhideWhenUsed/>
    <w:qFormat/>
    <w:rsid w:val="003407A0"/>
    <w:pPr>
      <w:keepNext/>
      <w:keepLines/>
      <w:numPr>
        <w:ilvl w:val="2"/>
        <w:numId w:val="16"/>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Antrat4">
    <w:name w:val="heading 4"/>
    <w:basedOn w:val="prastasis"/>
    <w:next w:val="prastasis"/>
    <w:link w:val="Antrat4Diagrama"/>
    <w:uiPriority w:val="9"/>
    <w:unhideWhenUsed/>
    <w:qFormat/>
    <w:rsid w:val="000616E9"/>
    <w:pPr>
      <w:keepNext/>
      <w:keepLines/>
      <w:numPr>
        <w:ilvl w:val="3"/>
        <w:numId w:val="16"/>
      </w:numPr>
      <w:spacing w:before="40" w:after="0"/>
      <w:outlineLvl w:val="3"/>
    </w:pPr>
    <w:rPr>
      <w:rFonts w:ascii="Cambria" w:eastAsia="Times New Roman" w:hAnsi="Cambria"/>
      <w:i/>
      <w:iCs/>
      <w:color w:val="365F91"/>
      <w:sz w:val="20"/>
      <w:szCs w:val="20"/>
      <w:lang w:val="x-none" w:eastAsia="x-none"/>
    </w:rPr>
  </w:style>
  <w:style w:type="paragraph" w:styleId="Antrat5">
    <w:name w:val="heading 5"/>
    <w:basedOn w:val="prastasis"/>
    <w:next w:val="prastasis"/>
    <w:link w:val="Antrat5Diagrama"/>
    <w:uiPriority w:val="9"/>
    <w:semiHidden/>
    <w:unhideWhenUsed/>
    <w:qFormat/>
    <w:rsid w:val="000616E9"/>
    <w:pPr>
      <w:keepNext/>
      <w:keepLines/>
      <w:numPr>
        <w:ilvl w:val="4"/>
        <w:numId w:val="16"/>
      </w:numPr>
      <w:spacing w:before="40" w:after="0"/>
      <w:outlineLvl w:val="4"/>
    </w:pPr>
    <w:rPr>
      <w:rFonts w:ascii="Cambria" w:eastAsia="Times New Roman" w:hAnsi="Cambria"/>
      <w:color w:val="365F91"/>
      <w:sz w:val="20"/>
      <w:szCs w:val="20"/>
      <w:lang w:val="x-none" w:eastAsia="x-none"/>
    </w:rPr>
  </w:style>
  <w:style w:type="paragraph" w:styleId="Antrat6">
    <w:name w:val="heading 6"/>
    <w:basedOn w:val="prastasis"/>
    <w:next w:val="prastasis"/>
    <w:link w:val="Antrat6Diagrama"/>
    <w:uiPriority w:val="9"/>
    <w:semiHidden/>
    <w:unhideWhenUsed/>
    <w:qFormat/>
    <w:rsid w:val="000616E9"/>
    <w:pPr>
      <w:keepNext/>
      <w:keepLines/>
      <w:numPr>
        <w:ilvl w:val="5"/>
        <w:numId w:val="16"/>
      </w:numPr>
      <w:spacing w:before="40" w:after="0"/>
      <w:outlineLvl w:val="5"/>
    </w:pPr>
    <w:rPr>
      <w:rFonts w:ascii="Cambria" w:eastAsia="Times New Roman" w:hAnsi="Cambria"/>
      <w:color w:val="243F60"/>
      <w:sz w:val="20"/>
      <w:szCs w:val="20"/>
      <w:lang w:val="x-none" w:eastAsia="x-none"/>
    </w:rPr>
  </w:style>
  <w:style w:type="paragraph" w:styleId="Antrat7">
    <w:name w:val="heading 7"/>
    <w:basedOn w:val="prastasis"/>
    <w:next w:val="prastasis"/>
    <w:link w:val="Antrat7Diagrama"/>
    <w:uiPriority w:val="9"/>
    <w:semiHidden/>
    <w:unhideWhenUsed/>
    <w:qFormat/>
    <w:rsid w:val="000616E9"/>
    <w:pPr>
      <w:keepNext/>
      <w:keepLines/>
      <w:numPr>
        <w:ilvl w:val="6"/>
        <w:numId w:val="16"/>
      </w:numPr>
      <w:spacing w:before="40" w:after="0"/>
      <w:outlineLvl w:val="6"/>
    </w:pPr>
    <w:rPr>
      <w:rFonts w:ascii="Cambria" w:eastAsia="Times New Roman" w:hAnsi="Cambria"/>
      <w:i/>
      <w:iCs/>
      <w:color w:val="243F60"/>
      <w:sz w:val="20"/>
      <w:szCs w:val="20"/>
      <w:lang w:val="x-none" w:eastAsia="x-none"/>
    </w:rPr>
  </w:style>
  <w:style w:type="paragraph" w:styleId="Antrat8">
    <w:name w:val="heading 8"/>
    <w:basedOn w:val="prastasis"/>
    <w:next w:val="prastasis"/>
    <w:link w:val="Antrat8Diagrama"/>
    <w:uiPriority w:val="9"/>
    <w:semiHidden/>
    <w:unhideWhenUsed/>
    <w:qFormat/>
    <w:rsid w:val="000616E9"/>
    <w:pPr>
      <w:keepNext/>
      <w:keepLines/>
      <w:numPr>
        <w:ilvl w:val="7"/>
        <w:numId w:val="16"/>
      </w:numPr>
      <w:spacing w:before="40" w:after="0"/>
      <w:outlineLvl w:val="7"/>
    </w:pPr>
    <w:rPr>
      <w:rFonts w:ascii="Cambria" w:eastAsia="Times New Roman" w:hAnsi="Cambria"/>
      <w:color w:val="272727"/>
      <w:sz w:val="21"/>
      <w:szCs w:val="21"/>
      <w:lang w:val="x-none" w:eastAsia="x-none"/>
    </w:rPr>
  </w:style>
  <w:style w:type="paragraph" w:styleId="Antrat9">
    <w:name w:val="heading 9"/>
    <w:basedOn w:val="prastasis"/>
    <w:next w:val="prastasis"/>
    <w:link w:val="Antrat9Diagrama"/>
    <w:uiPriority w:val="9"/>
    <w:semiHidden/>
    <w:unhideWhenUsed/>
    <w:qFormat/>
    <w:rsid w:val="000616E9"/>
    <w:pPr>
      <w:keepNext/>
      <w:keepLines/>
      <w:numPr>
        <w:ilvl w:val="8"/>
        <w:numId w:val="16"/>
      </w:numPr>
      <w:spacing w:before="40" w:after="0"/>
      <w:outlineLvl w:val="8"/>
    </w:pPr>
    <w:rPr>
      <w:rFonts w:ascii="Cambria" w:eastAsia="Times New Roman" w:hAnsi="Cambria"/>
      <w:i/>
      <w:iCs/>
      <w:color w:val="272727"/>
      <w:sz w:val="21"/>
      <w:szCs w:val="21"/>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F27C6"/>
    <w:pPr>
      <w:ind w:left="720"/>
      <w:contextualSpacing/>
    </w:pPr>
  </w:style>
  <w:style w:type="paragraph" w:styleId="Antrats">
    <w:name w:val="header"/>
    <w:basedOn w:val="prastasis"/>
    <w:link w:val="AntratsDiagrama"/>
    <w:uiPriority w:val="99"/>
    <w:unhideWhenUsed/>
    <w:rsid w:val="006B5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529E"/>
  </w:style>
  <w:style w:type="paragraph" w:styleId="Porat">
    <w:name w:val="footer"/>
    <w:basedOn w:val="prastasis"/>
    <w:link w:val="PoratDiagrama"/>
    <w:uiPriority w:val="99"/>
    <w:unhideWhenUsed/>
    <w:rsid w:val="006B5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529E"/>
  </w:style>
  <w:style w:type="paragraph" w:styleId="Debesliotekstas">
    <w:name w:val="Balloon Text"/>
    <w:basedOn w:val="prastasis"/>
    <w:link w:val="DebesliotekstasDiagrama"/>
    <w:uiPriority w:val="99"/>
    <w:semiHidden/>
    <w:unhideWhenUsed/>
    <w:rsid w:val="0045731C"/>
    <w:pPr>
      <w:spacing w:after="0" w:line="240" w:lineRule="auto"/>
    </w:pPr>
    <w:rPr>
      <w:rFonts w:ascii="Tahoma" w:hAnsi="Tahoma"/>
      <w:sz w:val="16"/>
      <w:szCs w:val="16"/>
      <w:lang w:val="x-none" w:eastAsia="x-none"/>
    </w:rPr>
  </w:style>
  <w:style w:type="character" w:customStyle="1" w:styleId="DebesliotekstasDiagrama">
    <w:name w:val="Debesėlio tekstas Diagrama"/>
    <w:link w:val="Debesliotekstas"/>
    <w:uiPriority w:val="99"/>
    <w:semiHidden/>
    <w:rsid w:val="0045731C"/>
    <w:rPr>
      <w:rFonts w:ascii="Tahoma" w:hAnsi="Tahoma" w:cs="Tahoma"/>
      <w:sz w:val="16"/>
      <w:szCs w:val="16"/>
    </w:rPr>
  </w:style>
  <w:style w:type="character" w:styleId="Grietas">
    <w:name w:val="Strong"/>
    <w:uiPriority w:val="22"/>
    <w:qFormat/>
    <w:rsid w:val="002266FC"/>
    <w:rPr>
      <w:b/>
      <w:bCs/>
    </w:rPr>
  </w:style>
  <w:style w:type="paragraph" w:styleId="Pagrindinistekstas">
    <w:name w:val="Body Text"/>
    <w:basedOn w:val="prastasis"/>
    <w:link w:val="PagrindinistekstasDiagrama"/>
    <w:rsid w:val="00185584"/>
    <w:pPr>
      <w:spacing w:after="120" w:line="240" w:lineRule="auto"/>
    </w:pPr>
    <w:rPr>
      <w:rFonts w:ascii="Times New Roman" w:eastAsia="Times New Roman" w:hAnsi="Times New Roman"/>
      <w:sz w:val="24"/>
      <w:szCs w:val="24"/>
      <w:lang w:val="x-none" w:eastAsia="ru-RU"/>
    </w:rPr>
  </w:style>
  <w:style w:type="character" w:customStyle="1" w:styleId="PagrindinistekstasDiagrama">
    <w:name w:val="Pagrindinis tekstas Diagrama"/>
    <w:link w:val="Pagrindinistekstas"/>
    <w:rsid w:val="00185584"/>
    <w:rPr>
      <w:rFonts w:ascii="Times New Roman" w:eastAsia="Times New Roman" w:hAnsi="Times New Roman" w:cs="Times New Roman"/>
      <w:sz w:val="24"/>
      <w:szCs w:val="24"/>
      <w:lang w:eastAsia="ru-RU"/>
    </w:rPr>
  </w:style>
  <w:style w:type="table" w:styleId="Lentelstinklelis">
    <w:name w:val="Table Grid"/>
    <w:basedOn w:val="prastojilentel"/>
    <w:uiPriority w:val="59"/>
    <w:rsid w:val="0023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81C01"/>
    <w:rPr>
      <w:sz w:val="16"/>
      <w:szCs w:val="16"/>
    </w:rPr>
  </w:style>
  <w:style w:type="paragraph" w:styleId="Komentarotekstas">
    <w:name w:val="annotation text"/>
    <w:basedOn w:val="prastasis"/>
    <w:link w:val="KomentarotekstasDiagrama"/>
    <w:uiPriority w:val="99"/>
    <w:semiHidden/>
    <w:unhideWhenUsed/>
    <w:rsid w:val="00081C01"/>
    <w:pPr>
      <w:spacing w:line="240" w:lineRule="auto"/>
    </w:pPr>
    <w:rPr>
      <w:sz w:val="20"/>
      <w:szCs w:val="20"/>
      <w:lang w:val="x-none" w:eastAsia="x-none"/>
    </w:rPr>
  </w:style>
  <w:style w:type="character" w:customStyle="1" w:styleId="KomentarotekstasDiagrama">
    <w:name w:val="Komentaro tekstas Diagrama"/>
    <w:link w:val="Komentarotekstas"/>
    <w:uiPriority w:val="99"/>
    <w:semiHidden/>
    <w:rsid w:val="00081C01"/>
    <w:rPr>
      <w:sz w:val="20"/>
      <w:szCs w:val="20"/>
    </w:rPr>
  </w:style>
  <w:style w:type="paragraph" w:styleId="Komentarotema">
    <w:name w:val="annotation subject"/>
    <w:basedOn w:val="Komentarotekstas"/>
    <w:next w:val="Komentarotekstas"/>
    <w:link w:val="KomentarotemaDiagrama"/>
    <w:uiPriority w:val="99"/>
    <w:semiHidden/>
    <w:unhideWhenUsed/>
    <w:rsid w:val="00081C01"/>
    <w:rPr>
      <w:b/>
      <w:bCs/>
    </w:rPr>
  </w:style>
  <w:style w:type="character" w:customStyle="1" w:styleId="KomentarotemaDiagrama">
    <w:name w:val="Komentaro tema Diagrama"/>
    <w:link w:val="Komentarotema"/>
    <w:uiPriority w:val="99"/>
    <w:semiHidden/>
    <w:rsid w:val="00081C01"/>
    <w:rPr>
      <w:b/>
      <w:bCs/>
      <w:sz w:val="20"/>
      <w:szCs w:val="20"/>
    </w:rPr>
  </w:style>
  <w:style w:type="paragraph" w:customStyle="1" w:styleId="Default">
    <w:name w:val="Default"/>
    <w:rsid w:val="007B200B"/>
    <w:pPr>
      <w:autoSpaceDE w:val="0"/>
      <w:autoSpaceDN w:val="0"/>
      <w:adjustRightInd w:val="0"/>
    </w:pPr>
    <w:rPr>
      <w:rFonts w:ascii="Times New Roman" w:hAnsi="Times New Roman"/>
      <w:color w:val="000000"/>
      <w:sz w:val="24"/>
      <w:szCs w:val="24"/>
      <w:lang w:eastAsia="en-US"/>
    </w:rPr>
  </w:style>
  <w:style w:type="character" w:customStyle="1" w:styleId="Antrat1Diagrama">
    <w:name w:val="Antraštė 1 Diagrama"/>
    <w:link w:val="Antrat1"/>
    <w:uiPriority w:val="9"/>
    <w:rsid w:val="003407A0"/>
    <w:rPr>
      <w:rFonts w:ascii="Times New Roman" w:hAnsi="Times New Roman"/>
      <w:color w:val="000000"/>
      <w:sz w:val="24"/>
      <w:szCs w:val="24"/>
      <w:lang w:val="lt-LT" w:eastAsia="lt-LT"/>
    </w:rPr>
  </w:style>
  <w:style w:type="character" w:customStyle="1" w:styleId="Antrat2Diagrama">
    <w:name w:val="Antraštė 2 Diagrama"/>
    <w:link w:val="Antrat2"/>
    <w:uiPriority w:val="9"/>
    <w:rsid w:val="003407A0"/>
    <w:rPr>
      <w:rFonts w:ascii="Times New Roman" w:eastAsia="Times New Roman" w:hAnsi="Times New Roman"/>
      <w:color w:val="000000"/>
      <w:sz w:val="24"/>
      <w:szCs w:val="26"/>
      <w:lang w:val="lt-LT"/>
    </w:rPr>
  </w:style>
  <w:style w:type="character" w:customStyle="1" w:styleId="Antrat3Diagrama">
    <w:name w:val="Antraštė 3 Diagrama"/>
    <w:link w:val="Antrat3"/>
    <w:uiPriority w:val="9"/>
    <w:rsid w:val="003407A0"/>
    <w:rPr>
      <w:rFonts w:ascii="Times New Roman" w:eastAsia="Times New Roman" w:hAnsi="Times New Roman"/>
      <w:sz w:val="24"/>
      <w:szCs w:val="24"/>
      <w:lang w:val="lt-LT" w:eastAsia="lt-LT"/>
    </w:rPr>
  </w:style>
  <w:style w:type="character" w:customStyle="1" w:styleId="Antrat4Diagrama">
    <w:name w:val="Antraštė 4 Diagrama"/>
    <w:link w:val="Antrat4"/>
    <w:uiPriority w:val="9"/>
    <w:rsid w:val="000616E9"/>
    <w:rPr>
      <w:rFonts w:ascii="Cambria" w:eastAsia="Times New Roman" w:hAnsi="Cambria" w:cs="Times New Roman"/>
      <w:i/>
      <w:iCs/>
      <w:color w:val="365F91"/>
    </w:rPr>
  </w:style>
  <w:style w:type="character" w:customStyle="1" w:styleId="Antrat5Diagrama">
    <w:name w:val="Antraštė 5 Diagrama"/>
    <w:link w:val="Antrat5"/>
    <w:uiPriority w:val="9"/>
    <w:semiHidden/>
    <w:rsid w:val="000616E9"/>
    <w:rPr>
      <w:rFonts w:ascii="Cambria" w:eastAsia="Times New Roman" w:hAnsi="Cambria" w:cs="Times New Roman"/>
      <w:color w:val="365F91"/>
    </w:rPr>
  </w:style>
  <w:style w:type="character" w:customStyle="1" w:styleId="Antrat6Diagrama">
    <w:name w:val="Antraštė 6 Diagrama"/>
    <w:link w:val="Antrat6"/>
    <w:uiPriority w:val="9"/>
    <w:semiHidden/>
    <w:rsid w:val="000616E9"/>
    <w:rPr>
      <w:rFonts w:ascii="Cambria" w:eastAsia="Times New Roman" w:hAnsi="Cambria" w:cs="Times New Roman"/>
      <w:color w:val="243F60"/>
    </w:rPr>
  </w:style>
  <w:style w:type="character" w:customStyle="1" w:styleId="Antrat7Diagrama">
    <w:name w:val="Antraštė 7 Diagrama"/>
    <w:link w:val="Antrat7"/>
    <w:uiPriority w:val="9"/>
    <w:semiHidden/>
    <w:rsid w:val="000616E9"/>
    <w:rPr>
      <w:rFonts w:ascii="Cambria" w:eastAsia="Times New Roman" w:hAnsi="Cambria" w:cs="Times New Roman"/>
      <w:i/>
      <w:iCs/>
      <w:color w:val="243F60"/>
    </w:rPr>
  </w:style>
  <w:style w:type="character" w:customStyle="1" w:styleId="Antrat8Diagrama">
    <w:name w:val="Antraštė 8 Diagrama"/>
    <w:link w:val="Antrat8"/>
    <w:uiPriority w:val="9"/>
    <w:semiHidden/>
    <w:rsid w:val="000616E9"/>
    <w:rPr>
      <w:rFonts w:ascii="Cambria" w:eastAsia="Times New Roman" w:hAnsi="Cambria" w:cs="Times New Roman"/>
      <w:color w:val="272727"/>
      <w:sz w:val="21"/>
      <w:szCs w:val="21"/>
    </w:rPr>
  </w:style>
  <w:style w:type="character" w:customStyle="1" w:styleId="Antrat9Diagrama">
    <w:name w:val="Antraštė 9 Diagrama"/>
    <w:link w:val="Antrat9"/>
    <w:uiPriority w:val="9"/>
    <w:semiHidden/>
    <w:rsid w:val="000616E9"/>
    <w:rPr>
      <w:rFonts w:ascii="Cambria" w:eastAsia="Times New Roman" w:hAnsi="Cambria" w:cs="Times New Roman"/>
      <w:i/>
      <w:iCs/>
      <w:color w:val="272727"/>
      <w:sz w:val="21"/>
      <w:szCs w:val="21"/>
    </w:rPr>
  </w:style>
  <w:style w:type="paragraph" w:styleId="prastasistinklapis">
    <w:name w:val="Normal (Web)"/>
    <w:basedOn w:val="prastasis"/>
    <w:uiPriority w:val="99"/>
    <w:unhideWhenUsed/>
    <w:rsid w:val="001A0E5E"/>
    <w:pPr>
      <w:spacing w:after="150" w:line="240" w:lineRule="auto"/>
    </w:pPr>
    <w:rPr>
      <w:rFonts w:ascii="Times New Roman" w:eastAsia="Times New Roman" w:hAnsi="Times New Roman"/>
      <w:sz w:val="24"/>
      <w:szCs w:val="24"/>
      <w:lang w:eastAsia="lt-LT"/>
    </w:rPr>
  </w:style>
  <w:style w:type="character" w:styleId="Hipersaitas">
    <w:name w:val="Hyperlink"/>
    <w:uiPriority w:val="99"/>
    <w:unhideWhenUsed/>
    <w:rsid w:val="001D53D6"/>
    <w:rPr>
      <w:color w:val="0000FF"/>
      <w:u w:val="single"/>
    </w:rPr>
  </w:style>
  <w:style w:type="character" w:customStyle="1" w:styleId="UnresolvedMention">
    <w:name w:val="Unresolved Mention"/>
    <w:uiPriority w:val="99"/>
    <w:semiHidden/>
    <w:unhideWhenUsed/>
    <w:rsid w:val="00744886"/>
    <w:rPr>
      <w:color w:val="605E5C"/>
      <w:shd w:val="clear" w:color="auto" w:fill="E1DFDD"/>
    </w:rPr>
  </w:style>
  <w:style w:type="paragraph" w:customStyle="1" w:styleId="ListParagraph1">
    <w:name w:val="List Paragraph1"/>
    <w:basedOn w:val="prastasis"/>
    <w:rsid w:val="00D77A52"/>
    <w:pPr>
      <w:suppressAutoHyphens/>
      <w:ind w:left="720"/>
      <w:contextualSpacing/>
    </w:pPr>
    <w:rPr>
      <w:rFonts w:cs="font292"/>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41603">
      <w:bodyDiv w:val="1"/>
      <w:marLeft w:val="0"/>
      <w:marRight w:val="0"/>
      <w:marTop w:val="0"/>
      <w:marBottom w:val="0"/>
      <w:divBdr>
        <w:top w:val="none" w:sz="0" w:space="0" w:color="auto"/>
        <w:left w:val="none" w:sz="0" w:space="0" w:color="auto"/>
        <w:bottom w:val="none" w:sz="0" w:space="0" w:color="auto"/>
        <w:right w:val="none" w:sz="0" w:space="0" w:color="auto"/>
      </w:divBdr>
    </w:div>
    <w:div w:id="73095132">
      <w:bodyDiv w:val="1"/>
      <w:marLeft w:val="0"/>
      <w:marRight w:val="0"/>
      <w:marTop w:val="0"/>
      <w:marBottom w:val="0"/>
      <w:divBdr>
        <w:top w:val="none" w:sz="0" w:space="0" w:color="auto"/>
        <w:left w:val="none" w:sz="0" w:space="0" w:color="auto"/>
        <w:bottom w:val="none" w:sz="0" w:space="0" w:color="auto"/>
        <w:right w:val="none" w:sz="0" w:space="0" w:color="auto"/>
      </w:divBdr>
    </w:div>
    <w:div w:id="141965869">
      <w:bodyDiv w:val="1"/>
      <w:marLeft w:val="0"/>
      <w:marRight w:val="0"/>
      <w:marTop w:val="0"/>
      <w:marBottom w:val="0"/>
      <w:divBdr>
        <w:top w:val="none" w:sz="0" w:space="0" w:color="auto"/>
        <w:left w:val="none" w:sz="0" w:space="0" w:color="auto"/>
        <w:bottom w:val="none" w:sz="0" w:space="0" w:color="auto"/>
        <w:right w:val="none" w:sz="0" w:space="0" w:color="auto"/>
      </w:divBdr>
    </w:div>
    <w:div w:id="149836182">
      <w:bodyDiv w:val="1"/>
      <w:marLeft w:val="0"/>
      <w:marRight w:val="0"/>
      <w:marTop w:val="0"/>
      <w:marBottom w:val="0"/>
      <w:divBdr>
        <w:top w:val="none" w:sz="0" w:space="0" w:color="auto"/>
        <w:left w:val="none" w:sz="0" w:space="0" w:color="auto"/>
        <w:bottom w:val="none" w:sz="0" w:space="0" w:color="auto"/>
        <w:right w:val="none" w:sz="0" w:space="0" w:color="auto"/>
      </w:divBdr>
    </w:div>
    <w:div w:id="302005729">
      <w:bodyDiv w:val="1"/>
      <w:marLeft w:val="0"/>
      <w:marRight w:val="0"/>
      <w:marTop w:val="0"/>
      <w:marBottom w:val="0"/>
      <w:divBdr>
        <w:top w:val="none" w:sz="0" w:space="0" w:color="auto"/>
        <w:left w:val="none" w:sz="0" w:space="0" w:color="auto"/>
        <w:bottom w:val="none" w:sz="0" w:space="0" w:color="auto"/>
        <w:right w:val="none" w:sz="0" w:space="0" w:color="auto"/>
      </w:divBdr>
    </w:div>
    <w:div w:id="355665627">
      <w:bodyDiv w:val="1"/>
      <w:marLeft w:val="0"/>
      <w:marRight w:val="0"/>
      <w:marTop w:val="0"/>
      <w:marBottom w:val="0"/>
      <w:divBdr>
        <w:top w:val="none" w:sz="0" w:space="0" w:color="auto"/>
        <w:left w:val="none" w:sz="0" w:space="0" w:color="auto"/>
        <w:bottom w:val="none" w:sz="0" w:space="0" w:color="auto"/>
        <w:right w:val="none" w:sz="0" w:space="0" w:color="auto"/>
      </w:divBdr>
    </w:div>
    <w:div w:id="409083918">
      <w:bodyDiv w:val="1"/>
      <w:marLeft w:val="0"/>
      <w:marRight w:val="0"/>
      <w:marTop w:val="0"/>
      <w:marBottom w:val="0"/>
      <w:divBdr>
        <w:top w:val="none" w:sz="0" w:space="0" w:color="auto"/>
        <w:left w:val="none" w:sz="0" w:space="0" w:color="auto"/>
        <w:bottom w:val="none" w:sz="0" w:space="0" w:color="auto"/>
        <w:right w:val="none" w:sz="0" w:space="0" w:color="auto"/>
      </w:divBdr>
    </w:div>
    <w:div w:id="737821649">
      <w:bodyDiv w:val="1"/>
      <w:marLeft w:val="0"/>
      <w:marRight w:val="0"/>
      <w:marTop w:val="0"/>
      <w:marBottom w:val="0"/>
      <w:divBdr>
        <w:top w:val="none" w:sz="0" w:space="0" w:color="auto"/>
        <w:left w:val="none" w:sz="0" w:space="0" w:color="auto"/>
        <w:bottom w:val="none" w:sz="0" w:space="0" w:color="auto"/>
        <w:right w:val="none" w:sz="0" w:space="0" w:color="auto"/>
      </w:divBdr>
    </w:div>
    <w:div w:id="811866577">
      <w:bodyDiv w:val="1"/>
      <w:marLeft w:val="0"/>
      <w:marRight w:val="0"/>
      <w:marTop w:val="0"/>
      <w:marBottom w:val="0"/>
      <w:divBdr>
        <w:top w:val="none" w:sz="0" w:space="0" w:color="auto"/>
        <w:left w:val="none" w:sz="0" w:space="0" w:color="auto"/>
        <w:bottom w:val="none" w:sz="0" w:space="0" w:color="auto"/>
        <w:right w:val="none" w:sz="0" w:space="0" w:color="auto"/>
      </w:divBdr>
    </w:div>
    <w:div w:id="1006522044">
      <w:bodyDiv w:val="1"/>
      <w:marLeft w:val="0"/>
      <w:marRight w:val="0"/>
      <w:marTop w:val="0"/>
      <w:marBottom w:val="0"/>
      <w:divBdr>
        <w:top w:val="none" w:sz="0" w:space="0" w:color="auto"/>
        <w:left w:val="none" w:sz="0" w:space="0" w:color="auto"/>
        <w:bottom w:val="none" w:sz="0" w:space="0" w:color="auto"/>
        <w:right w:val="none" w:sz="0" w:space="0" w:color="auto"/>
      </w:divBdr>
      <w:divsChild>
        <w:div w:id="1873150791">
          <w:marLeft w:val="0"/>
          <w:marRight w:val="0"/>
          <w:marTop w:val="0"/>
          <w:marBottom w:val="0"/>
          <w:divBdr>
            <w:top w:val="none" w:sz="0" w:space="0" w:color="auto"/>
            <w:left w:val="none" w:sz="0" w:space="0" w:color="auto"/>
            <w:bottom w:val="none" w:sz="0" w:space="0" w:color="auto"/>
            <w:right w:val="none" w:sz="0" w:space="0" w:color="auto"/>
          </w:divBdr>
          <w:divsChild>
            <w:div w:id="477380992">
              <w:marLeft w:val="0"/>
              <w:marRight w:val="0"/>
              <w:marTop w:val="0"/>
              <w:marBottom w:val="0"/>
              <w:divBdr>
                <w:top w:val="none" w:sz="0" w:space="0" w:color="auto"/>
                <w:left w:val="none" w:sz="0" w:space="0" w:color="auto"/>
                <w:bottom w:val="none" w:sz="0" w:space="0" w:color="auto"/>
                <w:right w:val="none" w:sz="0" w:space="0" w:color="auto"/>
              </w:divBdr>
              <w:divsChild>
                <w:div w:id="1246888287">
                  <w:marLeft w:val="0"/>
                  <w:marRight w:val="0"/>
                  <w:marTop w:val="0"/>
                  <w:marBottom w:val="0"/>
                  <w:divBdr>
                    <w:top w:val="none" w:sz="0" w:space="0" w:color="auto"/>
                    <w:left w:val="none" w:sz="0" w:space="0" w:color="auto"/>
                    <w:bottom w:val="none" w:sz="0" w:space="0" w:color="auto"/>
                    <w:right w:val="none" w:sz="0" w:space="0" w:color="auto"/>
                  </w:divBdr>
                  <w:divsChild>
                    <w:div w:id="973099179">
                      <w:marLeft w:val="0"/>
                      <w:marRight w:val="0"/>
                      <w:marTop w:val="0"/>
                      <w:marBottom w:val="0"/>
                      <w:divBdr>
                        <w:top w:val="none" w:sz="0" w:space="0" w:color="auto"/>
                        <w:left w:val="none" w:sz="0" w:space="0" w:color="auto"/>
                        <w:bottom w:val="none" w:sz="0" w:space="0" w:color="auto"/>
                        <w:right w:val="none" w:sz="0" w:space="0" w:color="auto"/>
                      </w:divBdr>
                      <w:divsChild>
                        <w:div w:id="549389564">
                          <w:marLeft w:val="0"/>
                          <w:marRight w:val="0"/>
                          <w:marTop w:val="0"/>
                          <w:marBottom w:val="0"/>
                          <w:divBdr>
                            <w:top w:val="none" w:sz="0" w:space="0" w:color="auto"/>
                            <w:left w:val="none" w:sz="0" w:space="0" w:color="auto"/>
                            <w:bottom w:val="none" w:sz="0" w:space="0" w:color="auto"/>
                            <w:right w:val="none" w:sz="0" w:space="0" w:color="auto"/>
                          </w:divBdr>
                        </w:div>
                        <w:div w:id="71874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029723">
      <w:bodyDiv w:val="1"/>
      <w:marLeft w:val="0"/>
      <w:marRight w:val="0"/>
      <w:marTop w:val="0"/>
      <w:marBottom w:val="0"/>
      <w:divBdr>
        <w:top w:val="none" w:sz="0" w:space="0" w:color="auto"/>
        <w:left w:val="none" w:sz="0" w:space="0" w:color="auto"/>
        <w:bottom w:val="none" w:sz="0" w:space="0" w:color="auto"/>
        <w:right w:val="none" w:sz="0" w:space="0" w:color="auto"/>
      </w:divBdr>
    </w:div>
    <w:div w:id="1417360771">
      <w:bodyDiv w:val="1"/>
      <w:marLeft w:val="0"/>
      <w:marRight w:val="0"/>
      <w:marTop w:val="0"/>
      <w:marBottom w:val="0"/>
      <w:divBdr>
        <w:top w:val="none" w:sz="0" w:space="0" w:color="auto"/>
        <w:left w:val="none" w:sz="0" w:space="0" w:color="auto"/>
        <w:bottom w:val="none" w:sz="0" w:space="0" w:color="auto"/>
        <w:right w:val="none" w:sz="0" w:space="0" w:color="auto"/>
      </w:divBdr>
    </w:div>
    <w:div w:id="1562711104">
      <w:bodyDiv w:val="1"/>
      <w:marLeft w:val="0"/>
      <w:marRight w:val="0"/>
      <w:marTop w:val="0"/>
      <w:marBottom w:val="0"/>
      <w:divBdr>
        <w:top w:val="none" w:sz="0" w:space="0" w:color="auto"/>
        <w:left w:val="none" w:sz="0" w:space="0" w:color="auto"/>
        <w:bottom w:val="none" w:sz="0" w:space="0" w:color="auto"/>
        <w:right w:val="none" w:sz="0" w:space="0" w:color="auto"/>
      </w:divBdr>
      <w:divsChild>
        <w:div w:id="1077434663">
          <w:marLeft w:val="547"/>
          <w:marRight w:val="0"/>
          <w:marTop w:val="0"/>
          <w:marBottom w:val="0"/>
          <w:divBdr>
            <w:top w:val="none" w:sz="0" w:space="0" w:color="auto"/>
            <w:left w:val="none" w:sz="0" w:space="0" w:color="auto"/>
            <w:bottom w:val="none" w:sz="0" w:space="0" w:color="auto"/>
            <w:right w:val="none" w:sz="0" w:space="0" w:color="auto"/>
          </w:divBdr>
        </w:div>
      </w:divsChild>
    </w:div>
    <w:div w:id="1618680631">
      <w:bodyDiv w:val="1"/>
      <w:marLeft w:val="0"/>
      <w:marRight w:val="0"/>
      <w:marTop w:val="0"/>
      <w:marBottom w:val="0"/>
      <w:divBdr>
        <w:top w:val="none" w:sz="0" w:space="0" w:color="auto"/>
        <w:left w:val="none" w:sz="0" w:space="0" w:color="auto"/>
        <w:bottom w:val="none" w:sz="0" w:space="0" w:color="auto"/>
        <w:right w:val="none" w:sz="0" w:space="0" w:color="auto"/>
      </w:divBdr>
    </w:div>
    <w:div w:id="1677927992">
      <w:bodyDiv w:val="1"/>
      <w:marLeft w:val="0"/>
      <w:marRight w:val="0"/>
      <w:marTop w:val="0"/>
      <w:marBottom w:val="0"/>
      <w:divBdr>
        <w:top w:val="none" w:sz="0" w:space="0" w:color="auto"/>
        <w:left w:val="none" w:sz="0" w:space="0" w:color="auto"/>
        <w:bottom w:val="none" w:sz="0" w:space="0" w:color="auto"/>
        <w:right w:val="none" w:sz="0" w:space="0" w:color="auto"/>
      </w:divBdr>
    </w:div>
    <w:div w:id="204571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D1FAE6-C339-4E95-9578-6D63082C8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16381</Words>
  <Characters>9338</Characters>
  <Application>Microsoft Office Word</Application>
  <DocSecurity>0</DocSecurity>
  <Lines>77</Lines>
  <Paragraphs>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25668</CharactersWithSpaces>
  <SharedDoc>false</SharedDoc>
  <HLinks>
    <vt:vector size="18" baseType="variant">
      <vt:variant>
        <vt:i4>7209044</vt:i4>
      </vt:variant>
      <vt:variant>
        <vt:i4>6</vt:i4>
      </vt:variant>
      <vt:variant>
        <vt:i4>0</vt:i4>
      </vt:variant>
      <vt:variant>
        <vt:i4>5</vt:i4>
      </vt:variant>
      <vt:variant>
        <vt:lpwstr>mailto:marijampolesmvvg@gmail.com</vt:lpwstr>
      </vt:variant>
      <vt:variant>
        <vt:lpwstr/>
      </vt:variant>
      <vt:variant>
        <vt:i4>655441</vt:i4>
      </vt:variant>
      <vt:variant>
        <vt:i4>3</vt:i4>
      </vt:variant>
      <vt:variant>
        <vt:i4>0</vt:i4>
      </vt:variant>
      <vt:variant>
        <vt:i4>5</vt:i4>
      </vt:variant>
      <vt:variant>
        <vt:lpwstr>http://www.kalvarijosmvvg.lt/</vt:lpwstr>
      </vt:variant>
      <vt:variant>
        <vt:lpwstr/>
      </vt:variant>
      <vt:variant>
        <vt:i4>655441</vt:i4>
      </vt:variant>
      <vt:variant>
        <vt:i4>0</vt:i4>
      </vt:variant>
      <vt:variant>
        <vt:i4>0</vt:i4>
      </vt:variant>
      <vt:variant>
        <vt:i4>5</vt:i4>
      </vt:variant>
      <vt:variant>
        <vt:lpwstr>http://www.kalvarijosmvvg.lt/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Bačinskienė</dc:creator>
  <cp:lastModifiedBy>Naudotojas</cp:lastModifiedBy>
  <cp:revision>8</cp:revision>
  <cp:lastPrinted>2019-04-08T12:05:00Z</cp:lastPrinted>
  <dcterms:created xsi:type="dcterms:W3CDTF">2019-05-24T19:59:00Z</dcterms:created>
  <dcterms:modified xsi:type="dcterms:W3CDTF">2019-05-25T20:45:00Z</dcterms:modified>
</cp:coreProperties>
</file>